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EC" w:rsidRDefault="00C21AEC" w:rsidP="00C16ABF">
      <w:pPr>
        <w:widowControl w:val="0"/>
        <w:suppressAutoHyphens/>
        <w:autoSpaceDN w:val="0"/>
        <w:spacing w:after="120" w:line="240" w:lineRule="auto"/>
        <w:jc w:val="center"/>
        <w:rPr>
          <w:rFonts w:ascii="Times New Roman" w:eastAsia="Andale Sans UI" w:hAnsi="Times New Roman" w:cs="Tahoma"/>
          <w:kern w:val="3"/>
          <w:sz w:val="28"/>
          <w:szCs w:val="28"/>
          <w:lang w:eastAsia="ja-JP" w:bidi="fa-IR"/>
        </w:rPr>
      </w:pPr>
      <w:r>
        <w:rPr>
          <w:rFonts w:ascii="Times New Roman" w:eastAsia="Andale Sans UI" w:hAnsi="Times New Roman" w:cs="Tahoma"/>
          <w:noProof/>
          <w:kern w:val="3"/>
          <w:sz w:val="28"/>
          <w:szCs w:val="28"/>
          <w:lang w:eastAsia="ru-RU"/>
        </w:rPr>
        <w:drawing>
          <wp:inline distT="0" distB="0" distL="0" distR="0">
            <wp:extent cx="5940425" cy="8238580"/>
            <wp:effectExtent l="19050" t="0" r="3175" b="0"/>
            <wp:docPr id="1" name="Рисунок 1" descr="C:\Users\Галина\Desktop\Новая папка\2022-06-23 шахматы\шахматы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Новая папка\2022-06-23 шахматы\шахматы 001.jpg"/>
                    <pic:cNvPicPr>
                      <a:picLocks noChangeAspect="1" noChangeArrowheads="1"/>
                    </pic:cNvPicPr>
                  </pic:nvPicPr>
                  <pic:blipFill>
                    <a:blip r:embed="rId5"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C21AEC" w:rsidRDefault="00C21AEC" w:rsidP="00C16ABF">
      <w:pPr>
        <w:widowControl w:val="0"/>
        <w:suppressAutoHyphens/>
        <w:autoSpaceDN w:val="0"/>
        <w:spacing w:after="120" w:line="240" w:lineRule="auto"/>
        <w:jc w:val="center"/>
        <w:rPr>
          <w:rFonts w:ascii="Times New Roman" w:eastAsia="Andale Sans UI" w:hAnsi="Times New Roman" w:cs="Tahoma"/>
          <w:kern w:val="3"/>
          <w:sz w:val="28"/>
          <w:szCs w:val="28"/>
          <w:lang w:eastAsia="ja-JP" w:bidi="fa-IR"/>
        </w:rPr>
      </w:pPr>
    </w:p>
    <w:p w:rsidR="00C21AEC" w:rsidRDefault="00C21AEC" w:rsidP="00C16ABF">
      <w:pPr>
        <w:widowControl w:val="0"/>
        <w:suppressAutoHyphens/>
        <w:autoSpaceDN w:val="0"/>
        <w:spacing w:after="120" w:line="240" w:lineRule="auto"/>
        <w:jc w:val="center"/>
        <w:rPr>
          <w:rFonts w:ascii="Times New Roman" w:eastAsia="Andale Sans UI" w:hAnsi="Times New Roman" w:cs="Tahoma"/>
          <w:kern w:val="3"/>
          <w:sz w:val="28"/>
          <w:szCs w:val="28"/>
          <w:lang w:eastAsia="ja-JP" w:bidi="fa-IR"/>
        </w:rPr>
      </w:pPr>
    </w:p>
    <w:p w:rsidR="00C21AEC" w:rsidRDefault="00C21AEC" w:rsidP="00C16ABF">
      <w:pPr>
        <w:widowControl w:val="0"/>
        <w:suppressAutoHyphens/>
        <w:autoSpaceDN w:val="0"/>
        <w:spacing w:after="120" w:line="240" w:lineRule="auto"/>
        <w:jc w:val="center"/>
        <w:rPr>
          <w:rFonts w:ascii="Times New Roman" w:eastAsia="Andale Sans UI" w:hAnsi="Times New Roman" w:cs="Tahoma"/>
          <w:kern w:val="3"/>
          <w:sz w:val="28"/>
          <w:szCs w:val="28"/>
          <w:lang w:eastAsia="ja-JP" w:bidi="fa-IR"/>
        </w:rPr>
      </w:pPr>
    </w:p>
    <w:p w:rsidR="00C16ABF" w:rsidRPr="00C16ABF" w:rsidRDefault="00C16ABF" w:rsidP="00C16ABF">
      <w:pPr>
        <w:widowControl w:val="0"/>
        <w:suppressAutoHyphens/>
        <w:autoSpaceDN w:val="0"/>
        <w:spacing w:after="120" w:line="240" w:lineRule="auto"/>
        <w:jc w:val="center"/>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lastRenderedPageBreak/>
        <w:t>Муниципальное  общеобразовательное учреждение</w:t>
      </w:r>
    </w:p>
    <w:p w:rsidR="00C16ABF" w:rsidRPr="00C16ABF" w:rsidRDefault="00C16ABF" w:rsidP="00C16ABF">
      <w:pPr>
        <w:widowControl w:val="0"/>
        <w:suppressAutoHyphens/>
        <w:autoSpaceDN w:val="0"/>
        <w:spacing w:after="120" w:line="240" w:lineRule="auto"/>
        <w:jc w:val="center"/>
        <w:rPr>
          <w:rFonts w:ascii="Times New Roman" w:eastAsia="Andale Sans UI" w:hAnsi="Times New Roman" w:cs="Tahoma"/>
          <w:kern w:val="3"/>
          <w:sz w:val="28"/>
          <w:szCs w:val="28"/>
          <w:lang w:eastAsia="ja-JP" w:bidi="fa-IR"/>
        </w:rPr>
      </w:pPr>
      <w:r w:rsidRPr="00C16ABF">
        <w:rPr>
          <w:rFonts w:ascii="Times New Roman" w:eastAsia="Andale Sans UI" w:hAnsi="Times New Roman" w:cs="Tahoma"/>
          <w:kern w:val="3"/>
          <w:sz w:val="28"/>
          <w:szCs w:val="28"/>
          <w:lang w:val="de-DE" w:eastAsia="ja-JP" w:bidi="fa-IR"/>
        </w:rPr>
        <w:t>Средняя общеобразовательная школа №</w:t>
      </w:r>
      <w:r w:rsidRPr="00C16ABF">
        <w:rPr>
          <w:rFonts w:ascii="Times New Roman" w:eastAsia="Andale Sans UI" w:hAnsi="Times New Roman" w:cs="Tahoma"/>
          <w:kern w:val="3"/>
          <w:sz w:val="28"/>
          <w:szCs w:val="28"/>
          <w:lang w:eastAsia="ja-JP" w:bidi="fa-IR"/>
        </w:rPr>
        <w:t>27им.Ф.Т.Цветкова п.Ключеский</w:t>
      </w:r>
    </w:p>
    <w:p w:rsidR="00C16ABF" w:rsidRPr="00C16ABF" w:rsidRDefault="00C16ABF" w:rsidP="00C16ABF">
      <w:pPr>
        <w:widowControl w:val="0"/>
        <w:suppressAutoHyphens/>
        <w:autoSpaceDN w:val="0"/>
        <w:spacing w:after="0" w:line="240" w:lineRule="auto"/>
        <w:rPr>
          <w:rFonts w:ascii="Times New Roman" w:eastAsia="Andale Sans UI" w:hAnsi="Times New Roman" w:cs="Tahoma"/>
          <w:kern w:val="3"/>
          <w:sz w:val="28"/>
          <w:szCs w:val="28"/>
          <w:lang w:val="de-DE" w:eastAsia="ja-JP" w:bidi="fa-IR"/>
        </w:rPr>
      </w:pPr>
      <w:bookmarkStart w:id="0" w:name="t.b5c7aaa1ae3baa420664f6abb5394e91b99349"/>
      <w:bookmarkStart w:id="1" w:name="t.0"/>
      <w:bookmarkEnd w:id="0"/>
      <w:bookmarkEnd w:id="1"/>
    </w:p>
    <w:tbl>
      <w:tblPr>
        <w:tblW w:w="2949" w:type="dxa"/>
        <w:jc w:val="right"/>
        <w:tblInd w:w="28" w:type="dxa"/>
        <w:tblLayout w:type="fixed"/>
        <w:tblCellMar>
          <w:left w:w="10" w:type="dxa"/>
          <w:right w:w="10" w:type="dxa"/>
        </w:tblCellMar>
        <w:tblLook w:val="04A0"/>
      </w:tblPr>
      <w:tblGrid>
        <w:gridCol w:w="2949"/>
      </w:tblGrid>
      <w:tr w:rsidR="00C16ABF" w:rsidRPr="00C16ABF" w:rsidTr="00076AA2">
        <w:trPr>
          <w:jc w:val="right"/>
        </w:trPr>
        <w:tc>
          <w:tcPr>
            <w:tcW w:w="2949" w:type="dxa"/>
            <w:tcMar>
              <w:top w:w="28" w:type="dxa"/>
              <w:left w:w="28" w:type="dxa"/>
              <w:bottom w:w="28" w:type="dxa"/>
              <w:right w:w="28" w:type="dxa"/>
            </w:tcMar>
            <w:vAlign w:val="center"/>
            <w:hideMark/>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«Утверждено»</w:t>
            </w:r>
          </w:p>
          <w:p w:rsidR="00C166D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eastAsia="ja-JP" w:bidi="fa-IR"/>
              </w:rPr>
            </w:pPr>
            <w:r w:rsidRPr="00C16ABF">
              <w:rPr>
                <w:rFonts w:ascii="Times New Roman" w:eastAsia="Andale Sans UI" w:hAnsi="Times New Roman" w:cs="Tahoma"/>
                <w:kern w:val="3"/>
                <w:sz w:val="28"/>
                <w:szCs w:val="28"/>
                <w:lang w:val="de-DE" w:eastAsia="ja-JP" w:bidi="fa-IR"/>
              </w:rPr>
              <w:t>директор МОУ СОШ №</w:t>
            </w:r>
            <w:r w:rsidRPr="00C16ABF">
              <w:rPr>
                <w:rFonts w:ascii="Times New Roman" w:eastAsia="Andale Sans UI" w:hAnsi="Times New Roman" w:cs="Tahoma"/>
                <w:kern w:val="3"/>
                <w:sz w:val="28"/>
                <w:szCs w:val="28"/>
                <w:lang w:eastAsia="ja-JP" w:bidi="fa-IR"/>
              </w:rPr>
              <w:t>27</w:t>
            </w:r>
          </w:p>
          <w:p w:rsidR="00C16ABF" w:rsidRPr="00C16ABF" w:rsidRDefault="00C166DF" w:rsidP="00076AA2">
            <w:pPr>
              <w:widowControl w:val="0"/>
              <w:suppressLineNumbers/>
              <w:suppressAutoHyphens/>
              <w:autoSpaceDN w:val="0"/>
              <w:spacing w:after="283" w:line="240" w:lineRule="auto"/>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val="de-DE" w:eastAsia="ja-JP" w:bidi="fa-IR"/>
              </w:rPr>
              <w:t>_______</w:t>
            </w:r>
            <w:r w:rsidR="00C16ABF" w:rsidRPr="00C16ABF">
              <w:rPr>
                <w:rFonts w:ascii="Times New Roman" w:eastAsia="Andale Sans UI" w:hAnsi="Times New Roman" w:cs="Tahoma"/>
                <w:kern w:val="3"/>
                <w:sz w:val="28"/>
                <w:szCs w:val="28"/>
                <w:lang w:eastAsia="ja-JP" w:bidi="fa-IR"/>
              </w:rPr>
              <w:t>С.Г.Михайлова</w:t>
            </w:r>
          </w:p>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bookmarkStart w:id="2" w:name="h.gjdgxs"/>
            <w:bookmarkEnd w:id="2"/>
          </w:p>
        </w:tc>
      </w:tr>
    </w:tbl>
    <w:p w:rsidR="00C16ABF" w:rsidRPr="00C16ABF" w:rsidRDefault="00C16ABF" w:rsidP="00C16ABF">
      <w:pPr>
        <w:widowControl w:val="0"/>
        <w:suppressAutoHyphens/>
        <w:autoSpaceDN w:val="0"/>
        <w:spacing w:after="0" w:line="240" w:lineRule="auto"/>
        <w:rPr>
          <w:rFonts w:ascii="Times New Roman" w:eastAsia="Andale Sans UI" w:hAnsi="Times New Roman" w:cs="Tahoma"/>
          <w:kern w:val="3"/>
          <w:sz w:val="28"/>
          <w:szCs w:val="28"/>
          <w:lang w:val="de-DE" w:eastAsia="ja-JP" w:bidi="fa-IR"/>
        </w:rPr>
      </w:pPr>
      <w:bookmarkStart w:id="3" w:name="t.1aebe24dda1b56316fca09844ec7bf63e4290b"/>
      <w:bookmarkStart w:id="4" w:name="t.1"/>
      <w:bookmarkEnd w:id="3"/>
      <w:bookmarkEnd w:id="4"/>
    </w:p>
    <w:tbl>
      <w:tblPr>
        <w:tblW w:w="165" w:type="dxa"/>
        <w:tblInd w:w="28" w:type="dxa"/>
        <w:tblLayout w:type="fixed"/>
        <w:tblCellMar>
          <w:left w:w="10" w:type="dxa"/>
          <w:right w:w="10" w:type="dxa"/>
        </w:tblCellMar>
        <w:tblLook w:val="04A0"/>
      </w:tblPr>
      <w:tblGrid>
        <w:gridCol w:w="165"/>
      </w:tblGrid>
      <w:tr w:rsidR="00C16ABF" w:rsidRPr="00C16ABF" w:rsidTr="00076AA2">
        <w:tc>
          <w:tcPr>
            <w:tcW w:w="169" w:type="dxa"/>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0" w:line="240" w:lineRule="auto"/>
              <w:rPr>
                <w:rFonts w:ascii="Times New Roman" w:eastAsia="Andale Sans UI" w:hAnsi="Times New Roman" w:cs="Tahoma"/>
                <w:kern w:val="3"/>
                <w:sz w:val="28"/>
                <w:szCs w:val="28"/>
                <w:lang w:val="de-DE" w:eastAsia="ja-JP" w:bidi="fa-IR"/>
              </w:rPr>
            </w:pPr>
          </w:p>
        </w:tc>
      </w:tr>
    </w:tbl>
    <w:p w:rsidR="00C16ABF" w:rsidRPr="00C16ABF" w:rsidRDefault="00C16ABF" w:rsidP="00C16ABF">
      <w:pPr>
        <w:widowControl w:val="0"/>
        <w:suppressAutoHyphens/>
        <w:autoSpaceDN w:val="0"/>
        <w:spacing w:after="120" w:line="240" w:lineRule="auto"/>
        <w:jc w:val="center"/>
        <w:rPr>
          <w:rFonts w:ascii="Times New Roman" w:eastAsia="Andale Sans UI" w:hAnsi="Times New Roman" w:cs="Tahoma"/>
          <w:kern w:val="3"/>
          <w:sz w:val="28"/>
          <w:szCs w:val="28"/>
          <w:lang w:eastAsia="ja-JP" w:bidi="fa-IR"/>
        </w:rPr>
      </w:pPr>
    </w:p>
    <w:p w:rsidR="00C16ABF" w:rsidRPr="00C16ABF" w:rsidRDefault="00C16ABF" w:rsidP="00C16ABF">
      <w:pPr>
        <w:widowControl w:val="0"/>
        <w:suppressAutoHyphens/>
        <w:autoSpaceDN w:val="0"/>
        <w:spacing w:after="120" w:line="240" w:lineRule="auto"/>
        <w:jc w:val="center"/>
        <w:rPr>
          <w:rFonts w:ascii="Times New Roman" w:eastAsia="Andale Sans UI" w:hAnsi="Times New Roman" w:cs="Tahoma"/>
          <w:kern w:val="3"/>
          <w:sz w:val="28"/>
          <w:szCs w:val="28"/>
          <w:lang w:eastAsia="ja-JP" w:bidi="fa-IR"/>
        </w:rPr>
      </w:pPr>
    </w:p>
    <w:p w:rsidR="00C16ABF" w:rsidRPr="00C16ABF" w:rsidRDefault="00C16ABF" w:rsidP="00C16ABF">
      <w:pPr>
        <w:widowControl w:val="0"/>
        <w:suppressAutoHyphens/>
        <w:autoSpaceDN w:val="0"/>
        <w:spacing w:after="120" w:line="240" w:lineRule="auto"/>
        <w:jc w:val="center"/>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Программа</w:t>
      </w:r>
    </w:p>
    <w:p w:rsidR="00C16ABF" w:rsidRPr="00C16ABF" w:rsidRDefault="00C16ABF" w:rsidP="00C16ABF">
      <w:pPr>
        <w:widowControl w:val="0"/>
        <w:suppressAutoHyphens/>
        <w:autoSpaceDN w:val="0"/>
        <w:spacing w:after="120" w:line="240" w:lineRule="auto"/>
        <w:jc w:val="center"/>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дополнительного образования</w:t>
      </w:r>
    </w:p>
    <w:p w:rsidR="00C16ABF" w:rsidRPr="00C16ABF" w:rsidRDefault="00C16ABF" w:rsidP="00C16ABF">
      <w:pPr>
        <w:widowControl w:val="0"/>
        <w:suppressAutoHyphens/>
        <w:autoSpaceDN w:val="0"/>
        <w:spacing w:after="120" w:line="240" w:lineRule="auto"/>
        <w:jc w:val="center"/>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«Шахматы»</w:t>
      </w:r>
    </w:p>
    <w:p w:rsidR="00C16ABF" w:rsidRPr="00C16ABF" w:rsidRDefault="00C16ABF" w:rsidP="00C16ABF">
      <w:pPr>
        <w:widowControl w:val="0"/>
        <w:suppressAutoHyphens/>
        <w:autoSpaceDN w:val="0"/>
        <w:spacing w:after="120" w:line="240" w:lineRule="auto"/>
        <w:jc w:val="center"/>
        <w:rPr>
          <w:rFonts w:ascii="Times New Roman" w:eastAsia="Andale Sans UI" w:hAnsi="Times New Roman" w:cs="Tahoma"/>
          <w:kern w:val="3"/>
          <w:sz w:val="28"/>
          <w:szCs w:val="28"/>
          <w:lang w:eastAsia="ja-JP" w:bidi="fa-IR"/>
        </w:rPr>
      </w:pPr>
      <w:r w:rsidRPr="00C16ABF">
        <w:rPr>
          <w:rFonts w:ascii="Times New Roman" w:eastAsia="Andale Sans UI" w:hAnsi="Times New Roman" w:cs="Tahoma"/>
          <w:kern w:val="3"/>
          <w:sz w:val="28"/>
          <w:szCs w:val="28"/>
          <w:lang w:val="de-DE" w:eastAsia="ja-JP" w:bidi="fa-IR"/>
        </w:rPr>
        <w:t xml:space="preserve">Срок реализации программы: </w:t>
      </w:r>
      <w:r w:rsidRPr="00C16ABF">
        <w:rPr>
          <w:rFonts w:ascii="Times New Roman" w:eastAsia="Andale Sans UI" w:hAnsi="Times New Roman" w:cs="Tahoma"/>
          <w:kern w:val="3"/>
          <w:sz w:val="28"/>
          <w:szCs w:val="28"/>
          <w:lang w:eastAsia="ja-JP" w:bidi="fa-IR"/>
        </w:rPr>
        <w:t>2</w:t>
      </w:r>
      <w:r w:rsidRPr="00C16ABF">
        <w:rPr>
          <w:rFonts w:ascii="Times New Roman" w:eastAsia="Andale Sans UI" w:hAnsi="Times New Roman" w:cs="Tahoma"/>
          <w:kern w:val="3"/>
          <w:sz w:val="28"/>
          <w:szCs w:val="28"/>
          <w:lang w:val="de-DE" w:eastAsia="ja-JP" w:bidi="fa-IR"/>
        </w:rPr>
        <w:t xml:space="preserve"> год</w:t>
      </w:r>
      <w:r w:rsidRPr="00C16ABF">
        <w:rPr>
          <w:rFonts w:ascii="Times New Roman" w:eastAsia="Andale Sans UI" w:hAnsi="Times New Roman" w:cs="Tahoma"/>
          <w:kern w:val="3"/>
          <w:sz w:val="28"/>
          <w:szCs w:val="28"/>
          <w:lang w:eastAsia="ja-JP" w:bidi="fa-IR"/>
        </w:rPr>
        <w:t>а</w:t>
      </w:r>
    </w:p>
    <w:p w:rsidR="00C16ABF" w:rsidRPr="00C16ABF" w:rsidRDefault="00C16ABF" w:rsidP="00C16ABF">
      <w:pPr>
        <w:widowControl w:val="0"/>
        <w:suppressAutoHyphens/>
        <w:autoSpaceDN w:val="0"/>
        <w:spacing w:after="120" w:line="240" w:lineRule="auto"/>
        <w:jc w:val="center"/>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Составитель программы:</w:t>
      </w:r>
    </w:p>
    <w:p w:rsidR="00C16ABF" w:rsidRPr="00C16ABF" w:rsidRDefault="00C16ABF" w:rsidP="00C16ABF">
      <w:pPr>
        <w:widowControl w:val="0"/>
        <w:suppressAutoHyphens/>
        <w:autoSpaceDN w:val="0"/>
        <w:spacing w:after="120" w:line="240" w:lineRule="auto"/>
        <w:jc w:val="center"/>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eastAsia="ja-JP" w:bidi="fa-IR"/>
        </w:rPr>
        <w:t xml:space="preserve">Михайлова Светлана Георгиевна - </w:t>
      </w:r>
      <w:r w:rsidRPr="00C16ABF">
        <w:rPr>
          <w:rFonts w:ascii="Times New Roman" w:eastAsia="Andale Sans UI" w:hAnsi="Times New Roman" w:cs="Tahoma"/>
          <w:kern w:val="3"/>
          <w:sz w:val="28"/>
          <w:szCs w:val="28"/>
          <w:lang w:val="de-DE" w:eastAsia="ja-JP" w:bidi="fa-IR"/>
        </w:rPr>
        <w:t>учитель искусства</w:t>
      </w:r>
    </w:p>
    <w:p w:rsidR="00C16ABF" w:rsidRPr="00C16ABF" w:rsidRDefault="00C16ABF" w:rsidP="00C16ABF">
      <w:pPr>
        <w:widowControl w:val="0"/>
        <w:suppressLineNumbers/>
        <w:suppressAutoHyphens/>
        <w:autoSpaceDN w:val="0"/>
        <w:spacing w:after="283" w:line="240" w:lineRule="auto"/>
        <w:rPr>
          <w:rFonts w:ascii="Times New Roman" w:eastAsia="Andale Sans UI" w:hAnsi="Times New Roman" w:cs="Tahoma"/>
          <w:kern w:val="3"/>
          <w:sz w:val="28"/>
          <w:szCs w:val="28"/>
          <w:lang w:eastAsia="ja-JP" w:bidi="fa-IR"/>
        </w:rPr>
      </w:pPr>
    </w:p>
    <w:p w:rsidR="00C16ABF" w:rsidRPr="00C16ABF" w:rsidRDefault="00C16ABF" w:rsidP="00C16ABF">
      <w:pPr>
        <w:widowControl w:val="0"/>
        <w:suppressLineNumbers/>
        <w:suppressAutoHyphens/>
        <w:autoSpaceDN w:val="0"/>
        <w:spacing w:after="283" w:line="240" w:lineRule="auto"/>
        <w:rPr>
          <w:rFonts w:ascii="Times New Roman" w:eastAsia="Andale Sans UI" w:hAnsi="Times New Roman" w:cs="Tahoma"/>
          <w:kern w:val="3"/>
          <w:sz w:val="28"/>
          <w:szCs w:val="28"/>
          <w:lang w:eastAsia="ja-JP" w:bidi="fa-IR"/>
        </w:rPr>
      </w:pP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p>
    <w:p w:rsid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p>
    <w:p w:rsid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p>
    <w:p w:rsidR="00C166DF" w:rsidRDefault="00C166D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p>
    <w:p w:rsidR="00C166DF" w:rsidRPr="00C16ABF" w:rsidRDefault="00C166D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bookmarkStart w:id="5" w:name="_GoBack"/>
      <w:bookmarkEnd w:id="5"/>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lastRenderedPageBreak/>
        <w:t>1</w:t>
      </w:r>
      <w:r w:rsidRPr="00C16ABF">
        <w:rPr>
          <w:rFonts w:ascii="Times New Roman" w:eastAsia="Andale Sans UI" w:hAnsi="Times New Roman" w:cs="Tahoma"/>
          <w:kern w:val="3"/>
          <w:sz w:val="28"/>
          <w:szCs w:val="28"/>
          <w:lang w:eastAsia="ja-JP" w:bidi="fa-IR"/>
        </w:rPr>
        <w:t>.1</w:t>
      </w:r>
      <w:r w:rsidRPr="00C16ABF">
        <w:rPr>
          <w:rFonts w:ascii="Times New Roman" w:eastAsia="Andale Sans UI" w:hAnsi="Times New Roman" w:cs="Tahoma"/>
          <w:kern w:val="3"/>
          <w:sz w:val="28"/>
          <w:szCs w:val="28"/>
          <w:lang w:val="de-DE" w:eastAsia="ja-JP" w:bidi="fa-IR"/>
        </w:rPr>
        <w:t>.</w:t>
      </w:r>
      <w:r w:rsidRPr="00C16ABF">
        <w:rPr>
          <w:rFonts w:ascii="Times New Roman" w:eastAsia="Andale Sans UI" w:hAnsi="Times New Roman" w:cs="Tahoma"/>
          <w:b/>
          <w:kern w:val="3"/>
          <w:sz w:val="28"/>
          <w:szCs w:val="28"/>
          <w:lang w:val="de-DE" w:eastAsia="ja-JP" w:bidi="fa-IR"/>
        </w:rPr>
        <w:t>Пояснительная записка</w:t>
      </w:r>
      <w:r w:rsidRPr="00C16ABF">
        <w:rPr>
          <w:rFonts w:ascii="Times New Roman" w:eastAsia="Andale Sans UI" w:hAnsi="Times New Roman" w:cs="Tahoma"/>
          <w:kern w:val="3"/>
          <w:sz w:val="28"/>
          <w:szCs w:val="28"/>
          <w:lang w:val="de-DE" w:eastAsia="ja-JP" w:bidi="fa-IR"/>
        </w:rPr>
        <w:t>.</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r w:rsidRPr="00C16ABF">
        <w:rPr>
          <w:rFonts w:ascii="Times New Roman" w:eastAsia="Andale Sans UI" w:hAnsi="Times New Roman" w:cs="Tahoma"/>
          <w:kern w:val="3"/>
          <w:sz w:val="28"/>
          <w:szCs w:val="28"/>
          <w:lang w:val="de-DE" w:eastAsia="ja-JP" w:bidi="fa-IR"/>
        </w:rPr>
        <w:t xml:space="preserve">Дополнительная общеобразовательная общеразвивающая программа  «Шахматы» относится к художественно-эстетической направленности, по функциональному предназначению - учебно-позновательная; по форме организации – кружковая; по времени реализации – </w:t>
      </w:r>
      <w:r w:rsidRPr="00C16ABF">
        <w:rPr>
          <w:rFonts w:ascii="Times New Roman" w:eastAsia="Andale Sans UI" w:hAnsi="Times New Roman" w:cs="Tahoma"/>
          <w:kern w:val="3"/>
          <w:sz w:val="28"/>
          <w:szCs w:val="28"/>
          <w:lang w:eastAsia="ja-JP" w:bidi="fa-IR"/>
        </w:rPr>
        <w:t>двух</w:t>
      </w:r>
      <w:r w:rsidRPr="00C16ABF">
        <w:rPr>
          <w:rFonts w:ascii="Times New Roman" w:eastAsia="Andale Sans UI" w:hAnsi="Times New Roman" w:cs="Tahoma"/>
          <w:kern w:val="3"/>
          <w:sz w:val="28"/>
          <w:szCs w:val="28"/>
          <w:lang w:val="de-DE" w:eastAsia="ja-JP" w:bidi="fa-IR"/>
        </w:rPr>
        <w:t>годичная</w:t>
      </w:r>
      <w:r w:rsidRPr="00C16ABF">
        <w:rPr>
          <w:rFonts w:ascii="Times New Roman" w:eastAsia="Andale Sans UI" w:hAnsi="Times New Roman" w:cs="Tahoma"/>
          <w:kern w:val="3"/>
          <w:sz w:val="28"/>
          <w:szCs w:val="28"/>
          <w:lang w:eastAsia="ja-JP" w:bidi="fa-IR"/>
        </w:rPr>
        <w:t>.</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b/>
          <w:kern w:val="3"/>
          <w:sz w:val="28"/>
          <w:szCs w:val="28"/>
          <w:lang w:val="de-DE" w:eastAsia="ja-JP" w:bidi="fa-IR"/>
        </w:rPr>
        <w:t>Актуальность программы</w:t>
      </w:r>
      <w:r w:rsidRPr="00C16ABF">
        <w:rPr>
          <w:rFonts w:ascii="Times New Roman" w:eastAsia="Andale Sans UI" w:hAnsi="Times New Roman" w:cs="Tahoma"/>
          <w:kern w:val="3"/>
          <w:sz w:val="28"/>
          <w:szCs w:val="28"/>
          <w:lang w:val="de-DE" w:eastAsia="ja-JP" w:bidi="fa-IR"/>
        </w:rPr>
        <w:t>. Программа «Шахматы» базируется на современных требованиях модернизации системы образования, способствует соблюдению условий социального, культурного, личностного и профессионального самоопределения, а так же творческой самореализации детей, воспитывает усидчивость, самообладание, психологическую устойчивость, рациональность; развивает логическое мышление.</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Данная программа основана на индивидуальном подходе к каждому учащемуся при помощи подбора заданий разного уровня сложности. Индивидуальный подход базируется на личностно-ориентированном подходе к ребёнку, при помощи создания педагогом “ситуации успеха” для каждого обучающегося, таким образом данная методика повышает эффективность и результативность образовательного процесса. Подбор заданий осуществляется на основе метода наблюдения педагогом за практической деятельностью учащегося на занятии.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В предлагаемой программе реализуется связь с общим образованием,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 а так же настойчивости в достижении цели.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xml:space="preserve">Данная программа рассчитана на </w:t>
      </w:r>
      <w:r w:rsidRPr="00C16ABF">
        <w:rPr>
          <w:rFonts w:ascii="Times New Roman" w:eastAsia="Andale Sans UI" w:hAnsi="Times New Roman" w:cs="Tahoma"/>
          <w:kern w:val="3"/>
          <w:sz w:val="28"/>
          <w:szCs w:val="28"/>
          <w:lang w:eastAsia="ja-JP" w:bidi="fa-IR"/>
        </w:rPr>
        <w:t>два</w:t>
      </w:r>
      <w:r w:rsidRPr="00C16ABF">
        <w:rPr>
          <w:rFonts w:ascii="Times New Roman" w:eastAsia="Andale Sans UI" w:hAnsi="Times New Roman" w:cs="Tahoma"/>
          <w:kern w:val="3"/>
          <w:sz w:val="28"/>
          <w:szCs w:val="28"/>
          <w:lang w:val="de-DE" w:eastAsia="ja-JP" w:bidi="fa-IR"/>
        </w:rPr>
        <w:t xml:space="preserve"> года обучения, состоящего из двух этапов.</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r w:rsidRPr="00C16ABF">
        <w:rPr>
          <w:rFonts w:ascii="Times New Roman" w:eastAsia="Andale Sans UI" w:hAnsi="Times New Roman" w:cs="Tahoma"/>
          <w:kern w:val="3"/>
          <w:sz w:val="28"/>
          <w:szCs w:val="28"/>
          <w:lang w:val="de-DE" w:eastAsia="ja-JP" w:bidi="fa-IR"/>
        </w:rPr>
        <w:t xml:space="preserve">Методика. В данной программе применяются разнообразные формы и методы, которые позволяют выявить способности детей к сосредоточенной умственной деятельности, развить их и научить пользоваться не только во время игры в шахматы, но и в повседневной жизни. </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r w:rsidRPr="00C16ABF">
        <w:rPr>
          <w:rFonts w:ascii="Times New Roman" w:eastAsia="Andale Sans UI" w:hAnsi="Times New Roman" w:cs="Tahoma"/>
          <w:kern w:val="3"/>
          <w:sz w:val="28"/>
          <w:szCs w:val="28"/>
          <w:u w:val="single"/>
          <w:lang w:eastAsia="ja-JP" w:bidi="fa-IR"/>
        </w:rPr>
        <w:t>Форма обучения</w:t>
      </w:r>
      <w:r w:rsidRPr="00C16ABF">
        <w:rPr>
          <w:rFonts w:ascii="Times New Roman" w:eastAsia="Andale Sans UI" w:hAnsi="Times New Roman" w:cs="Tahoma"/>
          <w:kern w:val="3"/>
          <w:sz w:val="28"/>
          <w:szCs w:val="28"/>
          <w:lang w:eastAsia="ja-JP" w:bidi="fa-IR"/>
        </w:rPr>
        <w:t>: очная.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u w:val="single"/>
          <w:lang w:val="de-DE" w:eastAsia="ja-JP" w:bidi="fa-IR"/>
        </w:rPr>
        <w:t xml:space="preserve">Основная форма занятий </w:t>
      </w:r>
      <w:r w:rsidRPr="00C16ABF">
        <w:rPr>
          <w:rFonts w:ascii="Times New Roman" w:eastAsia="Andale Sans UI" w:hAnsi="Times New Roman" w:cs="Tahoma"/>
          <w:kern w:val="3"/>
          <w:sz w:val="28"/>
          <w:szCs w:val="28"/>
          <w:lang w:val="de-DE" w:eastAsia="ja-JP" w:bidi="fa-IR"/>
        </w:rPr>
        <w:t>– игровая деятельность.</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r w:rsidRPr="00C16ABF">
        <w:rPr>
          <w:rFonts w:ascii="Times New Roman" w:eastAsia="Andale Sans UI" w:hAnsi="Times New Roman" w:cs="Tahoma"/>
          <w:kern w:val="3"/>
          <w:sz w:val="28"/>
          <w:szCs w:val="28"/>
          <w:u w:val="single"/>
          <w:lang w:val="de-DE" w:eastAsia="ja-JP" w:bidi="fa-IR"/>
        </w:rPr>
        <w:t>Контингент обучаемых</w:t>
      </w:r>
      <w:r w:rsidRPr="00C16ABF">
        <w:rPr>
          <w:rFonts w:ascii="Times New Roman" w:eastAsia="Andale Sans UI" w:hAnsi="Times New Roman" w:cs="Tahoma"/>
          <w:kern w:val="3"/>
          <w:sz w:val="28"/>
          <w:szCs w:val="28"/>
          <w:u w:val="single"/>
          <w:lang w:eastAsia="ja-JP" w:bidi="fa-IR"/>
        </w:rPr>
        <w:t>:</w:t>
      </w:r>
      <w:r w:rsidRPr="00C16ABF">
        <w:rPr>
          <w:rFonts w:ascii="Times New Roman" w:eastAsia="Andale Sans UI" w:hAnsi="Times New Roman" w:cs="Tahoma"/>
          <w:kern w:val="3"/>
          <w:sz w:val="28"/>
          <w:szCs w:val="28"/>
          <w:lang w:val="de-DE" w:eastAsia="ja-JP" w:bidi="fa-IR"/>
        </w:rPr>
        <w:t xml:space="preserve"> Программа «Шахматы» разработана для детей </w:t>
      </w:r>
      <w:r w:rsidRPr="00C16ABF">
        <w:rPr>
          <w:rFonts w:ascii="Times New Roman" w:eastAsia="Andale Sans UI" w:hAnsi="Times New Roman" w:cs="Tahoma"/>
          <w:kern w:val="3"/>
          <w:sz w:val="28"/>
          <w:szCs w:val="28"/>
          <w:lang w:eastAsia="ja-JP" w:bidi="fa-IR"/>
        </w:rPr>
        <w:t xml:space="preserve"> 9</w:t>
      </w:r>
      <w:r w:rsidRPr="00C16ABF">
        <w:rPr>
          <w:rFonts w:ascii="Times New Roman" w:eastAsia="Andale Sans UI" w:hAnsi="Times New Roman" w:cs="Tahoma"/>
          <w:kern w:val="3"/>
          <w:sz w:val="28"/>
          <w:szCs w:val="28"/>
          <w:lang w:val="de-DE" w:eastAsia="ja-JP" w:bidi="fa-IR"/>
        </w:rPr>
        <w:t>-1</w:t>
      </w:r>
      <w:r w:rsidRPr="00C16ABF">
        <w:rPr>
          <w:rFonts w:ascii="Times New Roman" w:eastAsia="Andale Sans UI" w:hAnsi="Times New Roman" w:cs="Tahoma"/>
          <w:kern w:val="3"/>
          <w:sz w:val="28"/>
          <w:szCs w:val="28"/>
          <w:lang w:eastAsia="ja-JP" w:bidi="fa-IR"/>
        </w:rPr>
        <w:t>5</w:t>
      </w:r>
      <w:r w:rsidRPr="00C16ABF">
        <w:rPr>
          <w:rFonts w:ascii="Times New Roman" w:eastAsia="Andale Sans UI" w:hAnsi="Times New Roman" w:cs="Tahoma"/>
          <w:kern w:val="3"/>
          <w:sz w:val="28"/>
          <w:szCs w:val="28"/>
          <w:lang w:val="de-DE" w:eastAsia="ja-JP" w:bidi="fa-IR"/>
        </w:rPr>
        <w:t xml:space="preserve"> лет.</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r w:rsidRPr="00C16ABF">
        <w:rPr>
          <w:rFonts w:ascii="Times New Roman" w:eastAsia="Andale Sans UI" w:hAnsi="Times New Roman" w:cs="Tahoma"/>
          <w:kern w:val="3"/>
          <w:sz w:val="28"/>
          <w:szCs w:val="28"/>
          <w:lang w:val="de-DE" w:eastAsia="ja-JP" w:bidi="fa-IR"/>
        </w:rPr>
        <w:t xml:space="preserve">Набор детей проводится с 1 по 20 сентября в группу. Группа формируются по возрастному принципу численностью  до 15 человек. По данной программе обучаются дети всех социальных групп, включая детей-инвалидов, сирот и детей из неблагополучных семей. Допускаются совместные занятия детей разного возраста в одной группе, при этом осуществляется дифференцированный подход с учётом индивидуальных особенностей </w:t>
      </w:r>
      <w:r w:rsidRPr="00C16ABF">
        <w:rPr>
          <w:rFonts w:ascii="Times New Roman" w:eastAsia="Andale Sans UI" w:hAnsi="Times New Roman" w:cs="Tahoma"/>
          <w:kern w:val="3"/>
          <w:sz w:val="28"/>
          <w:szCs w:val="28"/>
          <w:lang w:val="de-DE" w:eastAsia="ja-JP" w:bidi="fa-IR"/>
        </w:rPr>
        <w:lastRenderedPageBreak/>
        <w:t>каждого ребёнка.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r w:rsidRPr="00C16ABF">
        <w:rPr>
          <w:rFonts w:ascii="Times New Roman" w:eastAsia="Andale Sans UI" w:hAnsi="Times New Roman" w:cs="Tahoma"/>
          <w:kern w:val="3"/>
          <w:sz w:val="28"/>
          <w:szCs w:val="28"/>
          <w:lang w:val="de-DE" w:eastAsia="ja-JP" w:bidi="fa-IR"/>
        </w:rPr>
        <w:t xml:space="preserve">Общее количество часов </w:t>
      </w:r>
      <w:r w:rsidRPr="00C16ABF">
        <w:rPr>
          <w:rFonts w:ascii="Times New Roman" w:eastAsia="Andale Sans UI" w:hAnsi="Times New Roman" w:cs="Tahoma"/>
          <w:kern w:val="3"/>
          <w:sz w:val="28"/>
          <w:szCs w:val="28"/>
          <w:lang w:eastAsia="ja-JP" w:bidi="fa-IR"/>
        </w:rPr>
        <w:t>68</w:t>
      </w:r>
      <w:r>
        <w:rPr>
          <w:rFonts w:ascii="Times New Roman" w:eastAsia="Andale Sans UI" w:hAnsi="Times New Roman" w:cs="Tahoma"/>
          <w:kern w:val="3"/>
          <w:sz w:val="28"/>
          <w:szCs w:val="28"/>
          <w:lang w:eastAsia="ja-JP" w:bidi="fa-IR"/>
        </w:rPr>
        <w:t xml:space="preserve"> в год</w:t>
      </w:r>
      <w:r w:rsidRPr="00C16ABF">
        <w:rPr>
          <w:rFonts w:ascii="Times New Roman" w:eastAsia="Andale Sans UI" w:hAnsi="Times New Roman" w:cs="Tahoma"/>
          <w:kern w:val="3"/>
          <w:sz w:val="28"/>
          <w:szCs w:val="28"/>
          <w:lang w:val="de-DE" w:eastAsia="ja-JP" w:bidi="fa-IR"/>
        </w:rPr>
        <w:t xml:space="preserve">, в неделю </w:t>
      </w:r>
      <w:r w:rsidRPr="00C16ABF">
        <w:rPr>
          <w:rFonts w:ascii="Times New Roman" w:eastAsia="Andale Sans UI" w:hAnsi="Times New Roman" w:cs="Tahoma"/>
          <w:kern w:val="3"/>
          <w:sz w:val="28"/>
          <w:szCs w:val="28"/>
          <w:lang w:eastAsia="ja-JP" w:bidi="fa-IR"/>
        </w:rPr>
        <w:t>2</w:t>
      </w:r>
      <w:r w:rsidRPr="00C16ABF">
        <w:rPr>
          <w:rFonts w:ascii="Times New Roman" w:eastAsia="Andale Sans UI" w:hAnsi="Times New Roman" w:cs="Tahoma"/>
          <w:kern w:val="3"/>
          <w:sz w:val="28"/>
          <w:szCs w:val="28"/>
          <w:lang w:val="de-DE" w:eastAsia="ja-JP" w:bidi="fa-IR"/>
        </w:rPr>
        <w:t xml:space="preserve"> час</w:t>
      </w:r>
      <w:r w:rsidRPr="00C16ABF">
        <w:rPr>
          <w:rFonts w:ascii="Times New Roman" w:eastAsia="Andale Sans UI" w:hAnsi="Times New Roman" w:cs="Tahoma"/>
          <w:kern w:val="3"/>
          <w:sz w:val="28"/>
          <w:szCs w:val="28"/>
          <w:lang w:eastAsia="ja-JP" w:bidi="fa-IR"/>
        </w:rPr>
        <w:t>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b/>
          <w:kern w:val="3"/>
          <w:sz w:val="28"/>
          <w:szCs w:val="28"/>
          <w:lang w:eastAsia="ja-JP" w:bidi="fa-IR"/>
        </w:rPr>
        <w:t xml:space="preserve">  1.2  </w:t>
      </w:r>
      <w:r w:rsidRPr="00C16ABF">
        <w:rPr>
          <w:rFonts w:ascii="Times New Roman" w:eastAsia="Andale Sans UI" w:hAnsi="Times New Roman" w:cs="Tahoma"/>
          <w:b/>
          <w:kern w:val="3"/>
          <w:sz w:val="28"/>
          <w:szCs w:val="28"/>
          <w:lang w:val="de-DE" w:eastAsia="ja-JP" w:bidi="fa-IR"/>
        </w:rPr>
        <w:t>Цель  программы</w:t>
      </w:r>
      <w:r w:rsidRPr="00C16ABF">
        <w:rPr>
          <w:rFonts w:ascii="Times New Roman" w:eastAsia="Andale Sans UI" w:hAnsi="Times New Roman" w:cs="Tahoma"/>
          <w:kern w:val="3"/>
          <w:sz w:val="28"/>
          <w:szCs w:val="28"/>
          <w:lang w:eastAsia="ja-JP" w:bidi="fa-IR"/>
        </w:rPr>
        <w:t>:</w:t>
      </w:r>
      <w:r w:rsidRPr="00C16ABF">
        <w:rPr>
          <w:rFonts w:ascii="Times New Roman" w:eastAsia="Andale Sans UI" w:hAnsi="Times New Roman" w:cs="Tahoma"/>
          <w:kern w:val="3"/>
          <w:sz w:val="28"/>
          <w:szCs w:val="28"/>
          <w:lang w:val="de-DE" w:eastAsia="ja-JP" w:bidi="fa-IR"/>
        </w:rPr>
        <w:t xml:space="preserve"> содействовать развитию интеллектуальных способностей и творчества детей, готовить спортсменов, как на начальной ступени развития, так и высокой квалификации для участия в соревнованиях различного ранга.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r w:rsidRPr="00C16ABF">
        <w:rPr>
          <w:rFonts w:ascii="Times New Roman" w:eastAsia="Andale Sans UI" w:hAnsi="Times New Roman" w:cs="Tahoma"/>
          <w:b/>
          <w:kern w:val="3"/>
          <w:sz w:val="28"/>
          <w:szCs w:val="28"/>
          <w:lang w:eastAsia="ja-JP" w:bidi="fa-IR"/>
        </w:rPr>
        <w:t>З</w:t>
      </w:r>
      <w:r w:rsidRPr="00C16ABF">
        <w:rPr>
          <w:rFonts w:ascii="Times New Roman" w:eastAsia="Andale Sans UI" w:hAnsi="Times New Roman" w:cs="Tahoma"/>
          <w:b/>
          <w:kern w:val="3"/>
          <w:sz w:val="28"/>
          <w:szCs w:val="28"/>
          <w:lang w:val="de-DE" w:eastAsia="ja-JP" w:bidi="fa-IR"/>
        </w:rPr>
        <w:t>адачи: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u w:val="single"/>
          <w:lang w:val="de-DE" w:eastAsia="ja-JP" w:bidi="fa-IR"/>
        </w:rPr>
      </w:pPr>
      <w:r w:rsidRPr="00C16ABF">
        <w:rPr>
          <w:rFonts w:ascii="Times New Roman" w:eastAsia="Andale Sans UI" w:hAnsi="Times New Roman" w:cs="Tahoma"/>
          <w:kern w:val="3"/>
          <w:sz w:val="28"/>
          <w:szCs w:val="28"/>
          <w:u w:val="single"/>
          <w:lang w:eastAsia="ja-JP" w:bidi="fa-IR"/>
        </w:rPr>
        <w:t>предметные</w:t>
      </w:r>
      <w:r w:rsidRPr="00C16ABF">
        <w:rPr>
          <w:rFonts w:ascii="Times New Roman" w:eastAsia="Andale Sans UI" w:hAnsi="Times New Roman" w:cs="Tahoma"/>
          <w:kern w:val="3"/>
          <w:sz w:val="28"/>
          <w:szCs w:val="28"/>
          <w:u w:val="single"/>
          <w:lang w:val="de-DE" w:eastAsia="ja-JP" w:bidi="fa-IR"/>
        </w:rPr>
        <w:t>:</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познакомить с элементарными понятиями шахматной игры;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помочь овладеть приёмами тактики и стратегии шахматной игры;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обучить решать комбинации на разные темы;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обучить учащихся самостоятельно анализировать позицию, через формирование умения решать комбинации на различные темы;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научить детей видеть в позиции разные варианты.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eastAsia="ja-JP" w:bidi="fa-IR"/>
        </w:rPr>
        <w:t>метапредметные</w:t>
      </w:r>
      <w:r w:rsidRPr="00C16ABF">
        <w:rPr>
          <w:rFonts w:ascii="Times New Roman" w:eastAsia="Andale Sans UI" w:hAnsi="Times New Roman" w:cs="Tahoma"/>
          <w:kern w:val="3"/>
          <w:sz w:val="28"/>
          <w:szCs w:val="28"/>
          <w:lang w:val="de-DE" w:eastAsia="ja-JP" w:bidi="fa-IR"/>
        </w:rPr>
        <w:t>:</w:t>
      </w:r>
      <w:r w:rsidRPr="00C16ABF">
        <w:rPr>
          <w:rFonts w:ascii="Times New Roman" w:eastAsia="Andale Sans UI" w:hAnsi="Times New Roman" w:cs="Tahoma"/>
          <w:kern w:val="3"/>
          <w:sz w:val="28"/>
          <w:szCs w:val="28"/>
          <w:lang w:val="de-DE" w:eastAsia="ja-JP" w:bidi="fa-IR"/>
        </w:rPr>
        <w:br/>
        <w:t>- развивать фантазию, логическое и аналитическое мышление, память, внимательность, усидчивость;</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развивать интерес к истории происхождения шахмат и творчества шахматных мастеров;</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развивать способность анализировать и делать выводы;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способствовать развитию творческой активности;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развивать волевые качества личности.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u w:val="single"/>
          <w:lang w:eastAsia="ja-JP" w:bidi="fa-IR"/>
        </w:rPr>
        <w:t>Личностные:</w:t>
      </w:r>
      <w:r w:rsidRPr="00C16ABF">
        <w:rPr>
          <w:rFonts w:ascii="Times New Roman" w:eastAsia="Andale Sans UI" w:hAnsi="Times New Roman" w:cs="Tahoma"/>
          <w:kern w:val="3"/>
          <w:sz w:val="28"/>
          <w:szCs w:val="28"/>
          <w:u w:val="single"/>
          <w:lang w:val="de-DE" w:eastAsia="ja-JP" w:bidi="fa-IR"/>
        </w:rPr>
        <w:br/>
      </w:r>
      <w:r w:rsidRPr="00C16ABF">
        <w:rPr>
          <w:rFonts w:ascii="Times New Roman" w:eastAsia="Andale Sans UI" w:hAnsi="Times New Roman" w:cs="Tahoma"/>
          <w:kern w:val="3"/>
          <w:sz w:val="28"/>
          <w:szCs w:val="28"/>
          <w:lang w:val="de-DE" w:eastAsia="ja-JP" w:bidi="fa-IR"/>
        </w:rPr>
        <w:t>- воспитывать уважения к партнёру, самодисциплину, умение владеть собой и добиваться цели;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сформировать правильное поведение во время игры;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воспитывать чувство ответственности и взаимопомощи;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r w:rsidRPr="00C16ABF">
        <w:rPr>
          <w:rFonts w:ascii="Times New Roman" w:eastAsia="Andale Sans UI" w:hAnsi="Times New Roman" w:cs="Tahoma"/>
          <w:kern w:val="3"/>
          <w:sz w:val="28"/>
          <w:szCs w:val="28"/>
          <w:lang w:val="de-DE" w:eastAsia="ja-JP" w:bidi="fa-IR"/>
        </w:rPr>
        <w:t>- воспитывать целеустремлённость, трудолюбие.</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p>
    <w:p w:rsidR="00C16ABF" w:rsidRPr="00C16ABF" w:rsidRDefault="00C16ABF" w:rsidP="00C16ABF">
      <w:pPr>
        <w:widowControl w:val="0"/>
        <w:suppressAutoHyphens/>
        <w:autoSpaceDN w:val="0"/>
        <w:spacing w:after="120" w:line="240" w:lineRule="auto"/>
        <w:rPr>
          <w:rFonts w:ascii="Times New Roman" w:eastAsia="Andale Sans UI" w:hAnsi="Times New Roman" w:cs="Tahoma"/>
          <w:b/>
          <w:kern w:val="3"/>
          <w:sz w:val="28"/>
          <w:szCs w:val="28"/>
          <w:lang w:val="de-DE" w:eastAsia="ja-JP" w:bidi="fa-IR"/>
        </w:rPr>
      </w:pPr>
      <w:r w:rsidRPr="00C16ABF">
        <w:rPr>
          <w:rFonts w:ascii="Times New Roman" w:eastAsia="Andale Sans UI" w:hAnsi="Times New Roman" w:cs="Tahoma"/>
          <w:b/>
          <w:kern w:val="3"/>
          <w:sz w:val="28"/>
          <w:szCs w:val="28"/>
          <w:lang w:eastAsia="ja-JP" w:bidi="fa-IR"/>
        </w:rPr>
        <w:t>1.</w:t>
      </w:r>
      <w:r w:rsidRPr="00C16ABF">
        <w:rPr>
          <w:rFonts w:ascii="Times New Roman" w:eastAsia="Andale Sans UI" w:hAnsi="Times New Roman" w:cs="Tahoma"/>
          <w:b/>
          <w:kern w:val="3"/>
          <w:sz w:val="28"/>
          <w:szCs w:val="28"/>
          <w:lang w:val="de-DE" w:eastAsia="ja-JP" w:bidi="fa-IR"/>
        </w:rPr>
        <w:t>3.Содержание учебного материала.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Раздел1. Основные принадлежности и правила игры в шахматы.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№1.1:  Шахматная доска; Шахматные фигуры; Начальное положение (2 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xml:space="preserve">Основные вопросы: Шахматная доска; Шахматные фигуры; Начальное положение. Понятие о горизонтали, вертикали, диагонали. Знакомство с шахматными фигурами и их функциями в игре. Расстановка шахматных </w:t>
      </w:r>
      <w:r w:rsidRPr="00C16ABF">
        <w:rPr>
          <w:rFonts w:ascii="Times New Roman" w:eastAsia="Andale Sans UI" w:hAnsi="Times New Roman" w:cs="Tahoma"/>
          <w:kern w:val="3"/>
          <w:sz w:val="28"/>
          <w:szCs w:val="28"/>
          <w:lang w:val="de-DE" w:eastAsia="ja-JP" w:bidi="fa-IR"/>
        </w:rPr>
        <w:lastRenderedPageBreak/>
        <w:t>фигур.</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Дидактические игры.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 Название шахматных фигур, их расстановку и ходы,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Делать ходы шахматными фигурами.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№1.2:   О ходах фигур и о поле под ударом.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 «Стоимость» каждой фигуры. Последовательность включения в игру шахматных фигур.</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Осуществлять взятие шахматных фигур противника.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№1.3: О цели игры в шахматы и о ситуации «шах», «мат», «пат».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Приводится ряд положений, в которых ученики должны определить: стоит ли король под шахом или нет.</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 об угрозах шаха, мата, пата.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осуществлять «шах», «мат», «пат» и защищаться от них.</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№1.4:</w:t>
      </w:r>
      <w:r w:rsidR="003D04F5">
        <w:rPr>
          <w:rFonts w:ascii="Times New Roman" w:eastAsia="Andale Sans UI" w:hAnsi="Times New Roman" w:cs="Tahoma"/>
          <w:kern w:val="3"/>
          <w:sz w:val="28"/>
          <w:szCs w:val="28"/>
          <w:lang w:val="de-DE" w:eastAsia="ja-JP" w:bidi="fa-IR"/>
        </w:rPr>
        <w:t xml:space="preserve"> Шахматная партия. Рокировка. (</w:t>
      </w:r>
      <w:r w:rsidR="003D04F5">
        <w:rPr>
          <w:rFonts w:ascii="Times New Roman" w:eastAsia="Andale Sans UI" w:hAnsi="Times New Roman" w:cs="Tahoma"/>
          <w:kern w:val="3"/>
          <w:sz w:val="28"/>
          <w:szCs w:val="28"/>
          <w:lang w:eastAsia="ja-JP" w:bidi="fa-IR"/>
        </w:rPr>
        <w:t>2</w:t>
      </w:r>
      <w:r w:rsidRPr="00C16ABF">
        <w:rPr>
          <w:rFonts w:ascii="Times New Roman" w:eastAsia="Andale Sans UI" w:hAnsi="Times New Roman" w:cs="Tahoma"/>
          <w:kern w:val="3"/>
          <w:sz w:val="28"/>
          <w:szCs w:val="28"/>
          <w:lang w:val="de-DE" w:eastAsia="ja-JP" w:bidi="fa-IR"/>
        </w:rPr>
        <w:t>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Игра всеми фигурами из начального положения. Самые общие представления о том, как начинать шахматную партию.</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 Порядок длинной и короткой рокировки.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Делать рокировку.</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Раздел 2. Техники матования короля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№2.5: Матование одинокого короля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Две ладьи против короля. Ферзь и ладья против короля. Король и ферзь против короля. Король и ладья против короля.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ставить мат тяжёлыми фигурами.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№2.6: Мат без жертвы материала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Учебные положения на мат в два хода в дебюте, миттельшпиле и эндшпиле (начале, середине и конце игры). Защита от мата.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lastRenderedPageBreak/>
        <w:t>Практическая работа: Дидактические игры.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Ставить мат без жертвы материала.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№2.7: Шахматная комбинация (2ч.). </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Дидактические игры.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 Типы шахматных комбинаций.</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Ставить мат путём осуществления шахматных комбинаций.</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Раздел 3. Простейшие схемы достижения матовых ситуаций.</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Pr>
          <w:rFonts w:ascii="Times New Roman" w:eastAsia="Andale Sans UI" w:hAnsi="Times New Roman" w:cs="Tahoma"/>
          <w:kern w:val="3"/>
          <w:sz w:val="28"/>
          <w:szCs w:val="28"/>
          <w:lang w:val="de-DE" w:eastAsia="ja-JP" w:bidi="fa-IR"/>
        </w:rPr>
        <w:t>Тема №3.8: Основы дебюта (</w:t>
      </w:r>
      <w:r w:rsidR="003D04F5">
        <w:rPr>
          <w:rFonts w:ascii="Times New Roman" w:eastAsia="Andale Sans UI" w:hAnsi="Times New Roman" w:cs="Tahoma"/>
          <w:kern w:val="3"/>
          <w:sz w:val="28"/>
          <w:szCs w:val="28"/>
          <w:lang w:eastAsia="ja-JP" w:bidi="fa-IR"/>
        </w:rPr>
        <w:t>2</w:t>
      </w:r>
      <w:r w:rsidRPr="00C16ABF">
        <w:rPr>
          <w:rFonts w:ascii="Times New Roman" w:eastAsia="Andale Sans UI" w:hAnsi="Times New Roman" w:cs="Tahoma"/>
          <w:kern w:val="3"/>
          <w:sz w:val="28"/>
          <w:szCs w:val="28"/>
          <w:lang w:val="de-DE" w:eastAsia="ja-JP" w:bidi="fa-IR"/>
        </w:rPr>
        <w:t>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Коротко о дебютах.</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  Принципы игры в дебюте. Схемы простейших шахматных комбинаций.</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Ставить мат в два, три хода.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w:t>
      </w:r>
      <w:r>
        <w:rPr>
          <w:rFonts w:ascii="Times New Roman" w:eastAsia="Andale Sans UI" w:hAnsi="Times New Roman" w:cs="Tahoma"/>
          <w:kern w:val="3"/>
          <w:sz w:val="28"/>
          <w:szCs w:val="28"/>
          <w:lang w:val="de-DE" w:eastAsia="ja-JP" w:bidi="fa-IR"/>
        </w:rPr>
        <w:t>ема №3.9: Основы миттельшпиля (</w:t>
      </w:r>
      <w:r w:rsidR="003D04F5">
        <w:rPr>
          <w:rFonts w:ascii="Times New Roman" w:eastAsia="Andale Sans UI" w:hAnsi="Times New Roman" w:cs="Tahoma"/>
          <w:kern w:val="3"/>
          <w:sz w:val="28"/>
          <w:szCs w:val="28"/>
          <w:lang w:eastAsia="ja-JP" w:bidi="fa-IR"/>
        </w:rPr>
        <w:t>2</w:t>
      </w:r>
      <w:r w:rsidRPr="00C16ABF">
        <w:rPr>
          <w:rFonts w:ascii="Times New Roman" w:eastAsia="Andale Sans UI" w:hAnsi="Times New Roman" w:cs="Tahoma"/>
          <w:kern w:val="3"/>
          <w:sz w:val="28"/>
          <w:szCs w:val="28"/>
          <w:lang w:val="de-DE" w:eastAsia="ja-JP" w:bidi="fa-IR"/>
        </w:rPr>
        <w:t>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 Рекомендации игры в миттельшпиле.</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Выполнять комбинации на достижение численного перевеса.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Pr>
          <w:rFonts w:ascii="Times New Roman" w:eastAsia="Andale Sans UI" w:hAnsi="Times New Roman" w:cs="Tahoma"/>
          <w:kern w:val="3"/>
          <w:sz w:val="28"/>
          <w:szCs w:val="28"/>
          <w:lang w:val="de-DE" w:eastAsia="ja-JP" w:bidi="fa-IR"/>
        </w:rPr>
        <w:t>Тема №3.10: Основы эндшпиля (</w:t>
      </w:r>
      <w:r w:rsidR="003D04F5">
        <w:rPr>
          <w:rFonts w:ascii="Times New Roman" w:eastAsia="Andale Sans UI" w:hAnsi="Times New Roman" w:cs="Tahoma"/>
          <w:kern w:val="3"/>
          <w:sz w:val="28"/>
          <w:szCs w:val="28"/>
          <w:lang w:eastAsia="ja-JP" w:bidi="fa-IR"/>
        </w:rPr>
        <w:t>2</w:t>
      </w:r>
      <w:r w:rsidRPr="00C16ABF">
        <w:rPr>
          <w:rFonts w:ascii="Times New Roman" w:eastAsia="Andale Sans UI" w:hAnsi="Times New Roman" w:cs="Tahoma"/>
          <w:kern w:val="3"/>
          <w:sz w:val="28"/>
          <w:szCs w:val="28"/>
          <w:lang w:val="de-DE" w:eastAsia="ja-JP" w:bidi="fa-IR"/>
        </w:rPr>
        <w:t>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lastRenderedPageBreak/>
        <w:t>Основные вопросы: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 Основы эндшпиля.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Ставить мат легкими фигурами.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Раздел 4. Второй уровень мастерства.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Тактика. Нападение</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№4.11: Создание удара, направленного на фигуру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Нападение на фигуру созданием удара: простое нападение, вскрытое нападение, нападение развязыванием. Баланс ударов.</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 Тактику простого, вскрытого нападения и нападения развязыванием.</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Осуществлять комбинационные нападения на фигуры противника.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№4.12: Устранение защищающего удара, направленного на фигуру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«Уничтожение фигуры», «перекрытие линии удара», «связывание фигуры».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Устранять защищающие удары противника.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№4.13: Нападение одной фигурой на несколько фигур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Вилки ферзём, конём, слоном.</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Осуществлять вилки ферзём, слоном, конём.</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№4.14: Сквозное нападение на фигуры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Сквозное воздействие дальнобойной фигуры: сквозной шах, сквозное нападение.</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lastRenderedPageBreak/>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 о сквозных воздействиях и нападениях.</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Осуществлять сквозное нападение. </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№4.15: Сочетание простого и вскрытого нападений на нес</w:t>
      </w:r>
      <w:r>
        <w:rPr>
          <w:rFonts w:ascii="Times New Roman" w:eastAsia="Andale Sans UI" w:hAnsi="Times New Roman" w:cs="Tahoma"/>
          <w:kern w:val="3"/>
          <w:sz w:val="28"/>
          <w:szCs w:val="28"/>
          <w:lang w:val="de-DE" w:eastAsia="ja-JP" w:bidi="fa-IR"/>
        </w:rPr>
        <w:t>колько фигур (</w:t>
      </w:r>
      <w:r w:rsidR="003D04F5">
        <w:rPr>
          <w:rFonts w:ascii="Times New Roman" w:eastAsia="Andale Sans UI" w:hAnsi="Times New Roman" w:cs="Tahoma"/>
          <w:kern w:val="3"/>
          <w:sz w:val="28"/>
          <w:szCs w:val="28"/>
          <w:lang w:eastAsia="ja-JP" w:bidi="fa-IR"/>
        </w:rPr>
        <w:t>2</w:t>
      </w:r>
      <w:r w:rsidRPr="00C16ABF">
        <w:rPr>
          <w:rFonts w:ascii="Times New Roman" w:eastAsia="Andale Sans UI" w:hAnsi="Times New Roman" w:cs="Tahoma"/>
          <w:kern w:val="3"/>
          <w:sz w:val="28"/>
          <w:szCs w:val="28"/>
          <w:lang w:val="de-DE" w:eastAsia="ja-JP" w:bidi="fa-IR"/>
        </w:rPr>
        <w:t>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Нападение двух фигур на одну или несколько фигур защищающейся стороны – двойное нападение.        </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Осуществлять двойное нападение.</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№4.16: Сочетание приёмов, на которых основано нападение на несколько фигур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Один ход, как несколько приёмов нападения.        </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Планировать шахматные комбинации для осуществления одного хода, как несколько приёмов нападения.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Раздел 5. Защита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№5.17: Создание удара, направленного на фигуру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Защита фигуры созданием удара: простая защита, вскрытая защита, защита развязыванием.</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 о защите фигуры, созданием удара.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осуществлять защиту фигур созданием удара.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№5.18: Избавление от нападающего удара, направленного на фигуру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Защита фигуры избавлением от нападающего удара:  «уничтожение фигуры», «перекрытие линии удара», «связывание фигуры», «отход фигуры».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осуществлять защиту фигур избавлением от нападающего удара.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№5.19: Защита от</w:t>
      </w:r>
      <w:r w:rsidR="003D04F5">
        <w:rPr>
          <w:rFonts w:ascii="Times New Roman" w:eastAsia="Andale Sans UI" w:hAnsi="Times New Roman" w:cs="Tahoma"/>
          <w:kern w:val="3"/>
          <w:sz w:val="28"/>
          <w:szCs w:val="28"/>
          <w:lang w:val="de-DE" w:eastAsia="ja-JP" w:bidi="fa-IR"/>
        </w:rPr>
        <w:t xml:space="preserve"> нападения на несколько фигур (</w:t>
      </w:r>
      <w:r w:rsidR="003D04F5">
        <w:rPr>
          <w:rFonts w:ascii="Times New Roman" w:eastAsia="Andale Sans UI" w:hAnsi="Times New Roman" w:cs="Tahoma"/>
          <w:kern w:val="3"/>
          <w:sz w:val="28"/>
          <w:szCs w:val="28"/>
          <w:lang w:eastAsia="ja-JP" w:bidi="fa-IR"/>
        </w:rPr>
        <w:t>2</w:t>
      </w:r>
      <w:r w:rsidRPr="00C16ABF">
        <w:rPr>
          <w:rFonts w:ascii="Times New Roman" w:eastAsia="Andale Sans UI" w:hAnsi="Times New Roman" w:cs="Tahoma"/>
          <w:kern w:val="3"/>
          <w:sz w:val="28"/>
          <w:szCs w:val="28"/>
          <w:lang w:val="de-DE" w:eastAsia="ja-JP" w:bidi="fa-IR"/>
        </w:rPr>
        <w:t>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Приёмы защиты от нападения на несколько фигур: отходом, связыванием, прикрытием, созданием шаха.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Осуществлять защиту от нападения на несколько фигур.</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Раздел 6. Создание угрозы мата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lastRenderedPageBreak/>
        <w:t>Тема №620: Создание угрозы мата в один ход двумя фигурами, одна из которых ферзь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Ферзь и ладья, ферзь и конь, ферзь и слон, ферзь и пешка, ферзь и король, ферзь и ферзь.</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Создавать угрозу мата двумя фигурами, одна из которых ферзь.</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№6.21: Создание угрозы мата в один ход двумя фигурами, среди которых нет ферзя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Ладья и ладья, ладья и слон, ладья и конь, слон и слон, конь и слон, конь и конь.</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Создавать угрозу мата двумя фигурами без ферзя.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№6.22: Противодействие угрозы мата в один ход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Решение практических задач на противодействие.</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Осуществлять противодействие угрозе мата в один ход.</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Раздел 7. Эндшпиль</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№7.23: Мат одинокому королю ладьёй и королём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Ближайшая оппозиция, способ оттеснения короля созданием шаха.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 о ближайшей оппозиции.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Ставить мат одинокому королю ладьёй и королём.</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№7.24: Правило квадрата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Проходная пешка, Король и пешка против короля. Пешечный прорыв.</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 о проходной пешке и пешечном прорыве.</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Оценивать является ли пешка проходной, осуществлять пешечный прорыв.</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№7.25: Противодействие сторон  при соотношении король и пешка против короля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Практические занятия по оценке шансов и продвижению пешки к цели.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lastRenderedPageBreak/>
        <w:t>Будут уметь: осуществлять противодействие продвижению пешки противника или продвигать собственную.</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Раздел 8. Дебют</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№8.26: О преждевременных ходах ферзём(2ч.)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Гамбит, контргамбит. Разбор дебютов мастеров.</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 о гамбите и контргамбите.</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Осуществлять некоторые виды гамбитов.</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№8.27: О препятствии фигуре своими же фигурами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Индексная классификация дебютов. Испанская, итальянская партии, защита двух коней, сицилианская защита, староиндийская защита.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 Дебюты отдельных видов партий.</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играть испанскую, итальянскую партию, староиндийскую защиту.</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№8.28: О вертикали и диагонали, по которым осуществляется атака на короля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Открытая линия. Дурацкий мат. Защита Петрова, Венская партия, защита Алёхина.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 о диагоналях, по которым осуществляется атака на короля.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Играть защиту Алёхина, защиту Петрова, Венскую партию.</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№8.29: О пункте, с которого нередко в дебюте даётся мат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«Ахиллесова пята» короля (f7). Дебют королевской пешки, центральный дебют. Цуцванг.</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 о цугцванге.</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играть дебют королевской пешки и королевский дебют.</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Раздел 9. Закрепление навыков игры в шахматы второго уровня мастерства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№9.30: Практические зан</w:t>
      </w:r>
      <w:r w:rsidR="003D04F5">
        <w:rPr>
          <w:rFonts w:ascii="Times New Roman" w:eastAsia="Andale Sans UI" w:hAnsi="Times New Roman" w:cs="Tahoma"/>
          <w:kern w:val="3"/>
          <w:sz w:val="28"/>
          <w:szCs w:val="28"/>
          <w:lang w:val="de-DE" w:eastAsia="ja-JP" w:bidi="fa-IR"/>
        </w:rPr>
        <w:t>ятия. Обобщающий контроль ЗУН (</w:t>
      </w:r>
      <w:r w:rsidR="003D04F5">
        <w:rPr>
          <w:rFonts w:ascii="Times New Roman" w:eastAsia="Andale Sans UI" w:hAnsi="Times New Roman" w:cs="Tahoma"/>
          <w:kern w:val="3"/>
          <w:sz w:val="28"/>
          <w:szCs w:val="28"/>
          <w:lang w:eastAsia="ja-JP" w:bidi="fa-IR"/>
        </w:rPr>
        <w:t>3</w:t>
      </w:r>
      <w:r w:rsidRPr="00C16ABF">
        <w:rPr>
          <w:rFonts w:ascii="Times New Roman" w:eastAsia="Andale Sans UI" w:hAnsi="Times New Roman" w:cs="Tahoma"/>
          <w:kern w:val="3"/>
          <w:sz w:val="28"/>
          <w:szCs w:val="28"/>
          <w:lang w:val="de-DE" w:eastAsia="ja-JP" w:bidi="fa-IR"/>
        </w:rPr>
        <w:t>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задач. Шахматный турнир.</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Раздел 10. Третий уровень мастерства.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xml:space="preserve">Тема №10.31: Операции, основанные на превосходстве количества ударов </w:t>
      </w:r>
      <w:r w:rsidRPr="00C16ABF">
        <w:rPr>
          <w:rFonts w:ascii="Times New Roman" w:eastAsia="Andale Sans UI" w:hAnsi="Times New Roman" w:cs="Tahoma"/>
          <w:kern w:val="3"/>
          <w:sz w:val="28"/>
          <w:szCs w:val="28"/>
          <w:lang w:val="de-DE" w:eastAsia="ja-JP" w:bidi="fa-IR"/>
        </w:rPr>
        <w:lastRenderedPageBreak/>
        <w:t>(4ч.).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Создание большего, чем у противника количества ударов на критический пункт, порядок занятия этого пункта атакующими фигурами.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добиваться материального преимущества путём создания ударов на критический пункт.</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№10.32: Одновременное на</w:t>
      </w:r>
      <w:r w:rsidR="003D04F5">
        <w:rPr>
          <w:rFonts w:ascii="Times New Roman" w:eastAsia="Andale Sans UI" w:hAnsi="Times New Roman" w:cs="Tahoma"/>
          <w:kern w:val="3"/>
          <w:sz w:val="28"/>
          <w:szCs w:val="28"/>
          <w:lang w:val="de-DE" w:eastAsia="ja-JP" w:bidi="fa-IR"/>
        </w:rPr>
        <w:t>падение на несколько объектов (</w:t>
      </w:r>
      <w:r w:rsidR="003D04F5">
        <w:rPr>
          <w:rFonts w:ascii="Times New Roman" w:eastAsia="Andale Sans UI" w:hAnsi="Times New Roman" w:cs="Tahoma"/>
          <w:kern w:val="3"/>
          <w:sz w:val="28"/>
          <w:szCs w:val="28"/>
          <w:lang w:eastAsia="ja-JP" w:bidi="fa-IR"/>
        </w:rPr>
        <w:t>3</w:t>
      </w:r>
      <w:r w:rsidRPr="00C16ABF">
        <w:rPr>
          <w:rFonts w:ascii="Times New Roman" w:eastAsia="Andale Sans UI" w:hAnsi="Times New Roman" w:cs="Tahoma"/>
          <w:kern w:val="3"/>
          <w:sz w:val="28"/>
          <w:szCs w:val="28"/>
          <w:lang w:val="de-DE" w:eastAsia="ja-JP" w:bidi="fa-IR"/>
        </w:rPr>
        <w:t>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Нападение на фигуру и одновременное создание угрозы мата в один ход другой фигурой; сочетание простого и вскрытого нападения, где одним из объектов является критический пункт; подготовка и осуществление вилки, создание двойной связки.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Планировать комбинации для нападения на несколько объектов и осуществлять их для достижения материального преимущества.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№10.33:  Операции п</w:t>
      </w:r>
      <w:r w:rsidR="003D04F5">
        <w:rPr>
          <w:rFonts w:ascii="Times New Roman" w:eastAsia="Andale Sans UI" w:hAnsi="Times New Roman" w:cs="Tahoma"/>
          <w:kern w:val="3"/>
          <w:sz w:val="28"/>
          <w:szCs w:val="28"/>
          <w:lang w:val="de-DE" w:eastAsia="ja-JP" w:bidi="fa-IR"/>
        </w:rPr>
        <w:t>о освобождению поля или линии (</w:t>
      </w:r>
      <w:r w:rsidR="003D04F5">
        <w:rPr>
          <w:rFonts w:ascii="Times New Roman" w:eastAsia="Andale Sans UI" w:hAnsi="Times New Roman" w:cs="Tahoma"/>
          <w:kern w:val="3"/>
          <w:sz w:val="28"/>
          <w:szCs w:val="28"/>
          <w:lang w:eastAsia="ja-JP" w:bidi="fa-IR"/>
        </w:rPr>
        <w:t>2</w:t>
      </w:r>
      <w:r w:rsidRPr="00C16ABF">
        <w:rPr>
          <w:rFonts w:ascii="Times New Roman" w:eastAsia="Andale Sans UI" w:hAnsi="Times New Roman" w:cs="Tahoma"/>
          <w:kern w:val="3"/>
          <w:sz w:val="28"/>
          <w:szCs w:val="28"/>
          <w:lang w:val="de-DE" w:eastAsia="ja-JP" w:bidi="fa-IR"/>
        </w:rPr>
        <w:t>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Рациональные жертвы фигурами во имя освобождения критического поля или линии для последующего мата или для получения материального преимущества.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осуществлять рациональные жертвы во имя освобождения критического поля.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№10.34:  Операции по завлечению фи</w:t>
      </w:r>
      <w:r w:rsidR="003D04F5">
        <w:rPr>
          <w:rFonts w:ascii="Times New Roman" w:eastAsia="Andale Sans UI" w:hAnsi="Times New Roman" w:cs="Tahoma"/>
          <w:kern w:val="3"/>
          <w:sz w:val="28"/>
          <w:szCs w:val="28"/>
          <w:lang w:val="de-DE" w:eastAsia="ja-JP" w:bidi="fa-IR"/>
        </w:rPr>
        <w:t>гуры (</w:t>
      </w:r>
      <w:r w:rsidR="003D04F5">
        <w:rPr>
          <w:rFonts w:ascii="Times New Roman" w:eastAsia="Andale Sans UI" w:hAnsi="Times New Roman" w:cs="Tahoma"/>
          <w:kern w:val="3"/>
          <w:sz w:val="28"/>
          <w:szCs w:val="28"/>
          <w:lang w:eastAsia="ja-JP" w:bidi="fa-IR"/>
        </w:rPr>
        <w:t>2</w:t>
      </w:r>
      <w:r w:rsidRPr="00C16ABF">
        <w:rPr>
          <w:rFonts w:ascii="Times New Roman" w:eastAsia="Andale Sans UI" w:hAnsi="Times New Roman" w:cs="Tahoma"/>
          <w:kern w:val="3"/>
          <w:sz w:val="28"/>
          <w:szCs w:val="28"/>
          <w:lang w:val="de-DE" w:eastAsia="ja-JP" w:bidi="fa-IR"/>
        </w:rPr>
        <w:t>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Рациональные жертвы фигурами для завлечения короля  или иной фигуры для последующего мата или материального преимущества.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Осуществлять рациональные жертвы для завлечения и уничтожения фигуры противника.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№10.35:  Операции по</w:t>
      </w:r>
      <w:r w:rsidR="003D04F5">
        <w:rPr>
          <w:rFonts w:ascii="Times New Roman" w:eastAsia="Andale Sans UI" w:hAnsi="Times New Roman" w:cs="Tahoma"/>
          <w:kern w:val="3"/>
          <w:sz w:val="28"/>
          <w:szCs w:val="28"/>
          <w:lang w:val="de-DE" w:eastAsia="ja-JP" w:bidi="fa-IR"/>
        </w:rPr>
        <w:t xml:space="preserve"> отвлечению защищающей фигуры (</w:t>
      </w:r>
      <w:r w:rsidR="003D04F5">
        <w:rPr>
          <w:rFonts w:ascii="Times New Roman" w:eastAsia="Andale Sans UI" w:hAnsi="Times New Roman" w:cs="Tahoma"/>
          <w:kern w:val="3"/>
          <w:sz w:val="28"/>
          <w:szCs w:val="28"/>
          <w:lang w:eastAsia="ja-JP" w:bidi="fa-IR"/>
        </w:rPr>
        <w:t>3</w:t>
      </w:r>
      <w:r w:rsidRPr="00C16ABF">
        <w:rPr>
          <w:rFonts w:ascii="Times New Roman" w:eastAsia="Andale Sans UI" w:hAnsi="Times New Roman" w:cs="Tahoma"/>
          <w:kern w:val="3"/>
          <w:sz w:val="28"/>
          <w:szCs w:val="28"/>
          <w:lang w:val="de-DE" w:eastAsia="ja-JP" w:bidi="fa-IR"/>
        </w:rPr>
        <w:t>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Отвлечение защищающей фигуры рациональной жертвой своей фигуры для последующего мата, создания вилки и материального преимущества.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Осуществлять рациональные жертвы для отвлечения защищающей фигуры противника.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№10.36:  Операции по р</w:t>
      </w:r>
      <w:r w:rsidR="003D04F5">
        <w:rPr>
          <w:rFonts w:ascii="Times New Roman" w:eastAsia="Andale Sans UI" w:hAnsi="Times New Roman" w:cs="Tahoma"/>
          <w:kern w:val="3"/>
          <w:sz w:val="28"/>
          <w:szCs w:val="28"/>
          <w:lang w:val="de-DE" w:eastAsia="ja-JP" w:bidi="fa-IR"/>
        </w:rPr>
        <w:t>азвязыванию нападающей фигуры (</w:t>
      </w:r>
      <w:r w:rsidR="009F3F17">
        <w:rPr>
          <w:rFonts w:ascii="Times New Roman" w:eastAsia="Andale Sans UI" w:hAnsi="Times New Roman" w:cs="Tahoma"/>
          <w:kern w:val="3"/>
          <w:sz w:val="28"/>
          <w:szCs w:val="28"/>
          <w:lang w:eastAsia="ja-JP" w:bidi="fa-IR"/>
        </w:rPr>
        <w:t>2</w:t>
      </w:r>
      <w:r w:rsidRPr="00C16ABF">
        <w:rPr>
          <w:rFonts w:ascii="Times New Roman" w:eastAsia="Andale Sans UI" w:hAnsi="Times New Roman" w:cs="Tahoma"/>
          <w:kern w:val="3"/>
          <w:sz w:val="28"/>
          <w:szCs w:val="28"/>
          <w:lang w:val="de-DE" w:eastAsia="ja-JP" w:bidi="fa-IR"/>
        </w:rPr>
        <w:t>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Рациональные жертвы фигурами для развязывания нападающей фигуры и получение материального преимущества.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lastRenderedPageBreak/>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Осуществлять рациональные жертвы для развязывания нападающей фигуры.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№10.37: Уничтожение или</w:t>
      </w:r>
      <w:r w:rsidR="003D04F5">
        <w:rPr>
          <w:rFonts w:ascii="Times New Roman" w:eastAsia="Andale Sans UI" w:hAnsi="Times New Roman" w:cs="Tahoma"/>
          <w:kern w:val="3"/>
          <w:sz w:val="28"/>
          <w:szCs w:val="28"/>
          <w:lang w:val="de-DE" w:eastAsia="ja-JP" w:bidi="fa-IR"/>
        </w:rPr>
        <w:t xml:space="preserve"> связывание защищающей фигуры (</w:t>
      </w:r>
      <w:r w:rsidR="003D04F5">
        <w:rPr>
          <w:rFonts w:ascii="Times New Roman" w:eastAsia="Andale Sans UI" w:hAnsi="Times New Roman" w:cs="Tahoma"/>
          <w:kern w:val="3"/>
          <w:sz w:val="28"/>
          <w:szCs w:val="28"/>
          <w:lang w:eastAsia="ja-JP" w:bidi="fa-IR"/>
        </w:rPr>
        <w:t>2</w:t>
      </w:r>
      <w:r w:rsidRPr="00C16ABF">
        <w:rPr>
          <w:rFonts w:ascii="Times New Roman" w:eastAsia="Andale Sans UI" w:hAnsi="Times New Roman" w:cs="Tahoma"/>
          <w:kern w:val="3"/>
          <w:sz w:val="28"/>
          <w:szCs w:val="28"/>
          <w:lang w:val="de-DE" w:eastAsia="ja-JP" w:bidi="fa-IR"/>
        </w:rPr>
        <w:t>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Рациональные жертвы для устранения защищающего удара на критический пункт.</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Осуществлять рациональные жертвы для устранения защищающего удара на критический пункт.</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№10.38: О</w:t>
      </w:r>
      <w:r w:rsidR="003D04F5">
        <w:rPr>
          <w:rFonts w:ascii="Times New Roman" w:eastAsia="Andale Sans UI" w:hAnsi="Times New Roman" w:cs="Tahoma"/>
          <w:kern w:val="3"/>
          <w:sz w:val="28"/>
          <w:szCs w:val="28"/>
          <w:lang w:val="de-DE" w:eastAsia="ja-JP" w:bidi="fa-IR"/>
        </w:rPr>
        <w:t>перации по привлечению фигуры (</w:t>
      </w:r>
      <w:r w:rsidR="003D04F5">
        <w:rPr>
          <w:rFonts w:ascii="Times New Roman" w:eastAsia="Andale Sans UI" w:hAnsi="Times New Roman" w:cs="Tahoma"/>
          <w:kern w:val="3"/>
          <w:sz w:val="28"/>
          <w:szCs w:val="28"/>
          <w:lang w:eastAsia="ja-JP" w:bidi="fa-IR"/>
        </w:rPr>
        <w:t>2</w:t>
      </w:r>
      <w:r w:rsidRPr="00C16ABF">
        <w:rPr>
          <w:rFonts w:ascii="Times New Roman" w:eastAsia="Andale Sans UI" w:hAnsi="Times New Roman" w:cs="Tahoma"/>
          <w:kern w:val="3"/>
          <w:sz w:val="28"/>
          <w:szCs w:val="28"/>
          <w:lang w:val="de-DE" w:eastAsia="ja-JP" w:bidi="fa-IR"/>
        </w:rPr>
        <w:t>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Привлечение фигур обороняющейся стороны на соседнее с королём поле для осуществления мата с необходимой жертвой фигуры или без жертв.</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Привлекать фигуру обороняющейся стороны на соседнее с королём поле для осуществления мата.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№10.39: Операции, основанные на промежуточном ходе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Прерывание череды очевидных ходов одной из сторон промежуточным ходом (шах, контрудар, контрнападение), который резко меняет направление событий.</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Прерывать череду очевидных ходов промежуточным ходом.</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№10.40: Операции, основанные на недостаточной защищённости крайней горизонтали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Отвлечение защищающей короля фигуры с крайней горизонтали. Рассмотрение типичных позиций; закрепляющие игры.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Отвлекать защищающую короля фигуру с крайней горизонтали для достижения мата.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№10.41: Операции, основанные на незащищённости некоторых полей предпоследней горизонтали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Создание угрозы мата с предпоследней горизонтали, подготовка и осуществление фронтального, флангового удара или удара с тыла.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Создавать угрозу мата с крайней горизонтали.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№10.42: Операции по разрушению пешечного прикрытия короля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lastRenderedPageBreak/>
        <w:t>Основные вопросы: Рациональные жертвы атакующей стороны ради разрушения пешечного строя, прикрывающего короля и осуществление мата.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Разрушать пешечное прикрытие короля.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№10.43: Операции, основанные на возможности превращения пешки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Отвлечение или уничтожение фигуры, контролирующей путь продвижения пешки иногда с необходимыми для этого жертвами.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Освобождать путь для продвижения пешки путём отвлечения или уничтожения фигуры противника.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№10.44: Операции, основанные на возможности возникновения пата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Создание патовой ситуации слабейшей стороны путём жертвы «балластных» фигур.</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Сводить проигрышную партию к «ничьей» путём достижения пата.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Раздел 11. Эндшпиль</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№11.45: Типичные ситуации пешечного эндшпиля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Дальняя вертикальная, горизонтальная и диагональная оппозиции. Маневрирование королями в ситуациях с определившейся пешечной структурой.</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 о дальней горизонтальной или вертикальной оппозиции.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решать ситуации пешечного эндшпиля.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№11.46: Король и ферзь против короля и пешки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Маневрирование фигур при данном соотношении. Рассмотрение типичных ситуаций.</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Маневрировать фигурами при соотношении король и ферзь против короля и пешки.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№11.47: О разнообразии средств и позиционной ничьей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Решение задач на выбор средств и достижение цели в различных ситуациях.</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lastRenderedPageBreak/>
        <w:t>Будут уметь: Применять на практике всё разнообразие средств, для достижения конечной цели игры в шахматы – «мата».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№11.48: Легкофигурный эндшпиль (2ч.)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Слоновый или коневой эндшпиль с присутствием пешек.</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Осуществлять слоновый или коневой эндшпиль с присутствием пешек.</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№11.49: Дебюты гр</w:t>
      </w:r>
      <w:r w:rsidR="003D04F5">
        <w:rPr>
          <w:rFonts w:ascii="Times New Roman" w:eastAsia="Andale Sans UI" w:hAnsi="Times New Roman" w:cs="Tahoma"/>
          <w:kern w:val="3"/>
          <w:sz w:val="28"/>
          <w:szCs w:val="28"/>
          <w:lang w:val="de-DE" w:eastAsia="ja-JP" w:bidi="fa-IR"/>
        </w:rPr>
        <w:t>оссмейстеров (</w:t>
      </w:r>
      <w:r w:rsidR="003D04F5">
        <w:rPr>
          <w:rFonts w:ascii="Times New Roman" w:eastAsia="Andale Sans UI" w:hAnsi="Times New Roman" w:cs="Tahoma"/>
          <w:kern w:val="3"/>
          <w:sz w:val="28"/>
          <w:szCs w:val="28"/>
          <w:lang w:eastAsia="ja-JP" w:bidi="fa-IR"/>
        </w:rPr>
        <w:t>2</w:t>
      </w:r>
      <w:r w:rsidRPr="00C16ABF">
        <w:rPr>
          <w:rFonts w:ascii="Times New Roman" w:eastAsia="Andale Sans UI" w:hAnsi="Times New Roman" w:cs="Tahoma"/>
          <w:kern w:val="3"/>
          <w:sz w:val="28"/>
          <w:szCs w:val="28"/>
          <w:lang w:val="de-DE" w:eastAsia="ja-JP" w:bidi="fa-IR"/>
        </w:rPr>
        <w:t>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Основные вопросы: Примеры дебютов различных партий.</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шахматных задач. Игровая практика.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 Примеры дебютов партий различных гроссмейстеров.</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 Использовать опыт мастеров шахмат в своей игре.</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Раздел 12. Закрепление навыков игры в шахматы третьего уровня мастерства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Тема №1</w:t>
      </w:r>
      <w:r w:rsidR="003D04F5">
        <w:rPr>
          <w:rFonts w:ascii="Times New Roman" w:eastAsia="Andale Sans UI" w:hAnsi="Times New Roman" w:cs="Tahoma"/>
          <w:kern w:val="3"/>
          <w:sz w:val="28"/>
          <w:szCs w:val="28"/>
          <w:lang w:val="de-DE" w:eastAsia="ja-JP" w:bidi="fa-IR"/>
        </w:rPr>
        <w:t>2.50: Обобщающий контроль ЗУН (</w:t>
      </w:r>
      <w:r w:rsidR="003D04F5">
        <w:rPr>
          <w:rFonts w:ascii="Times New Roman" w:eastAsia="Andale Sans UI" w:hAnsi="Times New Roman" w:cs="Tahoma"/>
          <w:kern w:val="3"/>
          <w:sz w:val="28"/>
          <w:szCs w:val="28"/>
          <w:lang w:eastAsia="ja-JP" w:bidi="fa-IR"/>
        </w:rPr>
        <w:t>3</w:t>
      </w:r>
      <w:r w:rsidRPr="00C16ABF">
        <w:rPr>
          <w:rFonts w:ascii="Times New Roman" w:eastAsia="Andale Sans UI" w:hAnsi="Times New Roman" w:cs="Tahoma"/>
          <w:kern w:val="3"/>
          <w:sz w:val="28"/>
          <w:szCs w:val="28"/>
          <w:lang w:val="de-DE" w:eastAsia="ja-JP" w:bidi="fa-IR"/>
        </w:rPr>
        <w:t>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Практическая работа: Решение задач. Шахматный турнир.</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p>
    <w:p w:rsidR="00C16ABF" w:rsidRPr="00C16ABF" w:rsidRDefault="00C16ABF" w:rsidP="00C16ABF">
      <w:pPr>
        <w:widowControl w:val="0"/>
        <w:suppressAutoHyphens/>
        <w:autoSpaceDN w:val="0"/>
        <w:spacing w:after="120" w:line="240" w:lineRule="auto"/>
        <w:rPr>
          <w:rFonts w:ascii="Times New Roman" w:eastAsia="Andale Sans UI" w:hAnsi="Times New Roman" w:cs="Tahoma"/>
          <w:b/>
          <w:kern w:val="3"/>
          <w:sz w:val="28"/>
          <w:szCs w:val="28"/>
          <w:lang w:eastAsia="ja-JP" w:bidi="fa-IR"/>
        </w:rPr>
      </w:pPr>
      <w:r w:rsidRPr="00C16ABF">
        <w:rPr>
          <w:rFonts w:ascii="Times New Roman" w:eastAsia="Andale Sans UI" w:hAnsi="Times New Roman" w:cs="Tahoma"/>
          <w:b/>
          <w:kern w:val="3"/>
          <w:sz w:val="28"/>
          <w:szCs w:val="28"/>
          <w:lang w:eastAsia="ja-JP" w:bidi="fa-IR"/>
        </w:rPr>
        <w:t>1.4</w:t>
      </w:r>
      <w:r w:rsidRPr="00C16ABF">
        <w:rPr>
          <w:rFonts w:ascii="Times New Roman" w:eastAsia="Andale Sans UI" w:hAnsi="Times New Roman" w:cs="Tahoma"/>
          <w:b/>
          <w:kern w:val="3"/>
          <w:sz w:val="28"/>
          <w:szCs w:val="28"/>
          <w:lang w:val="de-DE" w:eastAsia="ja-JP" w:bidi="fa-IR"/>
        </w:rPr>
        <w:t>Ожидаемые результаты изучения данной программы.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По итогам обучения по программе «Шахматы», обучающиеся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знать:</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Историю шахмат и выдающихся шахматистов;</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Правила игры в шахматы;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Простейшие схемы достижения матовых ситуаций;</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Тактику и стратегию ведения шахматного поединка;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Будут уметь:</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играть в шахматы;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участвовать в соревнованиях различных уровней;</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достойно вести себя в случае проигрыша.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r w:rsidRPr="00C16ABF">
        <w:rPr>
          <w:rFonts w:ascii="Times New Roman" w:eastAsia="Andale Sans UI" w:hAnsi="Times New Roman" w:cs="Tahoma"/>
          <w:kern w:val="3"/>
          <w:sz w:val="28"/>
          <w:szCs w:val="28"/>
          <w:lang w:val="de-DE" w:eastAsia="ja-JP" w:bidi="fa-IR"/>
        </w:rPr>
        <w:t>Важнейшим предполагаемым результатом данной программы является: Развитие творческой личности, способной аналитически и критически подходить к решению не только шахматных, но и жизненных проблем, а также  воспитание гармонично развитого шахматиста, владеющего широким арсеналом позиционных и тактических приёмов и навыков, способного концентрировать внимание, быстро и точно считать варианты.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p>
    <w:p w:rsidR="00C16ABF" w:rsidRPr="00C16ABF" w:rsidRDefault="00C16ABF" w:rsidP="00C16ABF">
      <w:pPr>
        <w:widowControl w:val="0"/>
        <w:suppressAutoHyphens/>
        <w:autoSpaceDN w:val="0"/>
        <w:spacing w:after="120" w:line="240" w:lineRule="auto"/>
        <w:rPr>
          <w:rFonts w:ascii="Times New Roman" w:eastAsia="Andale Sans UI" w:hAnsi="Times New Roman" w:cs="Tahoma"/>
          <w:b/>
          <w:kern w:val="3"/>
          <w:sz w:val="28"/>
          <w:szCs w:val="28"/>
          <w:lang w:val="de-DE" w:eastAsia="ja-JP" w:bidi="fa-IR"/>
        </w:rPr>
      </w:pPr>
      <w:r w:rsidRPr="00C16ABF">
        <w:rPr>
          <w:rFonts w:ascii="Times New Roman" w:eastAsia="Andale Sans UI" w:hAnsi="Times New Roman" w:cs="Tahoma"/>
          <w:b/>
          <w:kern w:val="3"/>
          <w:sz w:val="28"/>
          <w:szCs w:val="28"/>
          <w:lang w:eastAsia="ja-JP" w:bidi="fa-IR"/>
        </w:rPr>
        <w:lastRenderedPageBreak/>
        <w:t xml:space="preserve">2.2 </w:t>
      </w:r>
      <w:r w:rsidRPr="00C16ABF">
        <w:rPr>
          <w:rFonts w:ascii="Times New Roman" w:eastAsia="Andale Sans UI" w:hAnsi="Times New Roman" w:cs="Tahoma"/>
          <w:b/>
          <w:kern w:val="3"/>
          <w:sz w:val="28"/>
          <w:szCs w:val="28"/>
          <w:lang w:val="de-DE" w:eastAsia="ja-JP" w:bidi="fa-IR"/>
        </w:rPr>
        <w:t xml:space="preserve">  Условия реализации программы.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Оборудование:</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шахматные доски с набором шахматных фигур (по одному комплекту на 2-х детей);</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наглядные пособия (альбомы, портреты выдающихся шахматистов, тренировочные диаграммы, иллюстрации, фотографии);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демонстрационные настенные магнитные доски с комплектами шахматных фигур;</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симуляторы игр</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таблицы к разным турнирам;</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цветные карандаши;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фломастеры;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бумага для рисования.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Помещение: учебный кабинет, оформленный в соответствии с профилем проводимых занятий и оборудованный в соответствии с санитарными нормами: столы и стулья для педагога и учащихся, классная доска, шкафы и стеллажи для хранения учебной литературы и наглядных пособий.</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Технические средства обучения: компьютер, видеопроектор, экран, магнитофон</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r w:rsidRPr="00C16ABF">
        <w:rPr>
          <w:rFonts w:ascii="Times New Roman" w:eastAsia="Andale Sans UI" w:hAnsi="Times New Roman" w:cs="Tahoma"/>
          <w:b/>
          <w:kern w:val="3"/>
          <w:sz w:val="28"/>
          <w:szCs w:val="28"/>
          <w:lang w:eastAsia="ja-JP" w:bidi="fa-IR"/>
        </w:rPr>
        <w:t xml:space="preserve">2.3 </w:t>
      </w:r>
      <w:r w:rsidRPr="00C16ABF">
        <w:rPr>
          <w:rFonts w:ascii="Times New Roman" w:eastAsia="Andale Sans UI" w:hAnsi="Times New Roman" w:cs="Tahoma"/>
          <w:b/>
          <w:kern w:val="3"/>
          <w:sz w:val="28"/>
          <w:szCs w:val="28"/>
          <w:lang w:val="de-DE" w:eastAsia="ja-JP" w:bidi="fa-IR"/>
        </w:rPr>
        <w:t xml:space="preserve">Формы </w:t>
      </w:r>
      <w:r w:rsidRPr="00C16ABF">
        <w:rPr>
          <w:rFonts w:ascii="Times New Roman" w:eastAsia="Andale Sans UI" w:hAnsi="Times New Roman" w:cs="Tahoma"/>
          <w:b/>
          <w:kern w:val="3"/>
          <w:sz w:val="28"/>
          <w:szCs w:val="28"/>
          <w:lang w:eastAsia="ja-JP" w:bidi="fa-IR"/>
        </w:rPr>
        <w:t>аттестации</w:t>
      </w:r>
      <w:r w:rsidRPr="00C16ABF">
        <w:rPr>
          <w:rFonts w:ascii="Times New Roman" w:eastAsia="Andale Sans UI" w:hAnsi="Times New Roman" w:cs="Tahoma"/>
          <w:kern w:val="3"/>
          <w:sz w:val="28"/>
          <w:szCs w:val="28"/>
          <w:lang w:val="de-DE" w:eastAsia="ja-JP" w:bidi="fa-IR"/>
        </w:rPr>
        <w:t>. Первоначальная оценка компетентности производится при поступлении в объединение, когда проводится первичное собеседование, тестирование общих знаний, беседы с родителями. Диагностика роста компетентности обучающегося производится в начале, середине и конце учебного года (определенного этапа обучения), а также по прохождении программы. Результативность образовательной деятельности определяется способностью обучающихся на каждом этапе расширять круг задач на основе использования полученной в ходе обучения информации, коммуникативных навыков, социализации в общественной жизни.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В процессе обучения осуществляются контроль за уровнем усвоения программы в форме:</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сеанс одновременной игры.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турнир.</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блиц-турнир.</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Конкурс.</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b/>
          <w:kern w:val="3"/>
          <w:sz w:val="28"/>
          <w:szCs w:val="28"/>
          <w:lang w:val="de-DE" w:eastAsia="ja-JP" w:bidi="fa-IR"/>
        </w:rPr>
      </w:pPr>
      <w:r w:rsidRPr="00C16ABF">
        <w:rPr>
          <w:rFonts w:ascii="Times New Roman" w:eastAsia="Andale Sans UI" w:hAnsi="Times New Roman" w:cs="Tahoma"/>
          <w:b/>
          <w:kern w:val="3"/>
          <w:sz w:val="28"/>
          <w:szCs w:val="28"/>
          <w:lang w:eastAsia="ja-JP" w:bidi="fa-IR"/>
        </w:rPr>
        <w:t xml:space="preserve">2.4 </w:t>
      </w:r>
      <w:r w:rsidRPr="00C16ABF">
        <w:rPr>
          <w:rFonts w:ascii="Times New Roman" w:eastAsia="Andale Sans UI" w:hAnsi="Times New Roman" w:cs="Tahoma"/>
          <w:b/>
          <w:kern w:val="3"/>
          <w:sz w:val="28"/>
          <w:szCs w:val="28"/>
          <w:lang w:val="de-DE" w:eastAsia="ja-JP" w:bidi="fa-IR"/>
        </w:rPr>
        <w:t>Способы диагностики и контроля результатов.</w:t>
      </w:r>
    </w:p>
    <w:p w:rsidR="00C16ABF" w:rsidRPr="00C16ABF" w:rsidRDefault="00C16ABF" w:rsidP="00C16ABF">
      <w:pPr>
        <w:widowControl w:val="0"/>
        <w:suppressAutoHyphens/>
        <w:autoSpaceDN w:val="0"/>
        <w:spacing w:after="0" w:line="240" w:lineRule="auto"/>
        <w:rPr>
          <w:rFonts w:ascii="Times New Roman" w:eastAsia="Andale Sans UI" w:hAnsi="Times New Roman" w:cs="Tahoma"/>
          <w:kern w:val="3"/>
          <w:sz w:val="28"/>
          <w:szCs w:val="28"/>
          <w:lang w:val="de-DE" w:eastAsia="ja-JP" w:bidi="fa-IR"/>
        </w:rPr>
      </w:pPr>
    </w:p>
    <w:tbl>
      <w:tblPr>
        <w:tblW w:w="9630" w:type="dxa"/>
        <w:tblInd w:w="28" w:type="dxa"/>
        <w:tblLayout w:type="fixed"/>
        <w:tblCellMar>
          <w:left w:w="10" w:type="dxa"/>
          <w:right w:w="10" w:type="dxa"/>
        </w:tblCellMar>
        <w:tblLook w:val="04A0"/>
      </w:tblPr>
      <w:tblGrid>
        <w:gridCol w:w="1977"/>
        <w:gridCol w:w="4057"/>
        <w:gridCol w:w="76"/>
        <w:gridCol w:w="1129"/>
        <w:gridCol w:w="2391"/>
      </w:tblGrid>
      <w:tr w:rsidR="00C16ABF" w:rsidRPr="00C16ABF" w:rsidTr="00C16ABF">
        <w:trPr>
          <w:trHeight w:val="495"/>
        </w:trPr>
        <w:tc>
          <w:tcPr>
            <w:tcW w:w="19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Диагностика</w:t>
            </w:r>
          </w:p>
        </w:tc>
        <w:tc>
          <w:tcPr>
            <w:tcW w:w="4072" w:type="dxa"/>
            <w:tcBorders>
              <w:top w:val="single" w:sz="4" w:space="0" w:color="auto"/>
              <w:left w:val="single" w:sz="4" w:space="0" w:color="auto"/>
              <w:bottom w:val="single" w:sz="4" w:space="0" w:color="auto"/>
            </w:tcBorders>
            <w:tcMar>
              <w:top w:w="28" w:type="dxa"/>
              <w:left w:w="28" w:type="dxa"/>
              <w:bottom w:w="28" w:type="dxa"/>
              <w:right w:w="28" w:type="dxa"/>
            </w:tcMar>
            <w:vAlign w:val="center"/>
            <w:hideMark/>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Содержание</w:t>
            </w:r>
          </w:p>
        </w:tc>
        <w:tc>
          <w:tcPr>
            <w:tcW w:w="40"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c>
          <w:tcPr>
            <w:tcW w:w="1133" w:type="dxa"/>
            <w:tcBorders>
              <w:top w:val="single" w:sz="4" w:space="0" w:color="auto"/>
              <w:bottom w:val="single" w:sz="4" w:space="0" w:color="auto"/>
              <w:right w:val="single" w:sz="4" w:space="0" w:color="auto"/>
            </w:tcBorders>
            <w:tcMar>
              <w:top w:w="28" w:type="dxa"/>
              <w:left w:w="28" w:type="dxa"/>
              <w:bottom w:w="28" w:type="dxa"/>
              <w:right w:w="28" w:type="dxa"/>
            </w:tcMar>
            <w:vAlign w:val="center"/>
            <w:hideMark/>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период</w:t>
            </w:r>
          </w:p>
        </w:tc>
        <w:tc>
          <w:tcPr>
            <w:tcW w:w="24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способ</w:t>
            </w:r>
          </w:p>
        </w:tc>
      </w:tr>
      <w:tr w:rsidR="00C16ABF" w:rsidRPr="00C16ABF" w:rsidTr="00C16ABF">
        <w:trPr>
          <w:trHeight w:val="69"/>
        </w:trPr>
        <w:tc>
          <w:tcPr>
            <w:tcW w:w="1985"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c>
          <w:tcPr>
            <w:tcW w:w="4072" w:type="dxa"/>
            <w:tcBorders>
              <w:top w:val="single" w:sz="4" w:space="0" w:color="auto"/>
              <w:left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c>
          <w:tcPr>
            <w:tcW w:w="40" w:type="dxa"/>
            <w:tcBorders>
              <w:top w:val="single" w:sz="4" w:space="0" w:color="auto"/>
              <w:left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c>
          <w:tcPr>
            <w:tcW w:w="1133" w:type="dxa"/>
            <w:tcBorders>
              <w:top w:val="single" w:sz="4" w:space="0" w:color="auto"/>
              <w:right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c>
          <w:tcPr>
            <w:tcW w:w="2400"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r>
      <w:tr w:rsidR="00C16ABF" w:rsidRPr="00C16ABF" w:rsidTr="00C16ABF">
        <w:trPr>
          <w:trHeight w:val="1025"/>
        </w:trPr>
        <w:tc>
          <w:tcPr>
            <w:tcW w:w="1985" w:type="dxa"/>
            <w:tcBorders>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Первичная</w:t>
            </w:r>
          </w:p>
        </w:tc>
        <w:tc>
          <w:tcPr>
            <w:tcW w:w="4072" w:type="dxa"/>
            <w:tcBorders>
              <w:left w:val="single" w:sz="4" w:space="0" w:color="auto"/>
              <w:bottom w:val="single" w:sz="4" w:space="0" w:color="auto"/>
            </w:tcBorders>
            <w:tcMar>
              <w:top w:w="28" w:type="dxa"/>
              <w:left w:w="28" w:type="dxa"/>
              <w:bottom w:w="28" w:type="dxa"/>
              <w:right w:w="28" w:type="dxa"/>
            </w:tcMar>
            <w:vAlign w:val="center"/>
            <w:hideMark/>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Степень интересов и уровень подготовленности детей к занятиям</w:t>
            </w:r>
          </w:p>
        </w:tc>
        <w:tc>
          <w:tcPr>
            <w:tcW w:w="40" w:type="dxa"/>
            <w:tcBorders>
              <w:left w:val="single" w:sz="4" w:space="0" w:color="auto"/>
              <w:bottom w:val="single" w:sz="4" w:space="0" w:color="auto"/>
            </w:tcBorders>
            <w:tcMar>
              <w:top w:w="28" w:type="dxa"/>
              <w:left w:w="28" w:type="dxa"/>
              <w:bottom w:w="28" w:type="dxa"/>
              <w:right w:w="28" w:type="dxa"/>
            </w:tcMar>
            <w:vAlign w:val="center"/>
          </w:tcPr>
          <w:p w:rsidR="00C16ABF" w:rsidRPr="00C16ABF" w:rsidRDefault="00C16ABF" w:rsidP="00076AA2">
            <w:pPr>
              <w:rPr>
                <w:rFonts w:ascii="Times New Roman" w:eastAsia="Andale Sans UI" w:hAnsi="Times New Roman" w:cs="Tahoma"/>
                <w:kern w:val="3"/>
                <w:sz w:val="28"/>
                <w:szCs w:val="28"/>
                <w:lang w:val="de-DE" w:eastAsia="ja-JP" w:bidi="fa-IR"/>
              </w:rPr>
            </w:pPr>
          </w:p>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c>
          <w:tcPr>
            <w:tcW w:w="1133" w:type="dxa"/>
            <w:tcBorders>
              <w:bottom w:val="single" w:sz="4" w:space="0" w:color="auto"/>
              <w:right w:val="single" w:sz="4" w:space="0" w:color="auto"/>
            </w:tcBorders>
            <w:tcMar>
              <w:top w:w="28" w:type="dxa"/>
              <w:left w:w="28" w:type="dxa"/>
              <w:bottom w:w="28" w:type="dxa"/>
              <w:right w:w="28" w:type="dxa"/>
            </w:tcMar>
            <w:vAlign w:val="center"/>
            <w:hideMark/>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январь</w:t>
            </w:r>
          </w:p>
        </w:tc>
        <w:tc>
          <w:tcPr>
            <w:tcW w:w="2400" w:type="dxa"/>
            <w:tcBorders>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наблюдение</w:t>
            </w:r>
          </w:p>
        </w:tc>
      </w:tr>
      <w:tr w:rsidR="00C16ABF" w:rsidRPr="00C16ABF" w:rsidTr="00C16ABF">
        <w:trPr>
          <w:trHeight w:val="69"/>
        </w:trPr>
        <w:tc>
          <w:tcPr>
            <w:tcW w:w="1985"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c>
          <w:tcPr>
            <w:tcW w:w="4072" w:type="dxa"/>
            <w:tcBorders>
              <w:top w:val="single" w:sz="4" w:space="0" w:color="auto"/>
              <w:left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c>
          <w:tcPr>
            <w:tcW w:w="40" w:type="dxa"/>
            <w:tcBorders>
              <w:top w:val="single" w:sz="4" w:space="0" w:color="auto"/>
              <w:left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c>
          <w:tcPr>
            <w:tcW w:w="1133" w:type="dxa"/>
            <w:tcBorders>
              <w:top w:val="single" w:sz="4" w:space="0" w:color="auto"/>
              <w:right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c>
          <w:tcPr>
            <w:tcW w:w="2400"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r>
      <w:tr w:rsidR="00C16ABF" w:rsidRPr="00C16ABF" w:rsidTr="00C16ABF">
        <w:trPr>
          <w:trHeight w:val="1566"/>
        </w:trPr>
        <w:tc>
          <w:tcPr>
            <w:tcW w:w="1985" w:type="dxa"/>
            <w:tcBorders>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Промежуточная</w:t>
            </w:r>
          </w:p>
        </w:tc>
        <w:tc>
          <w:tcPr>
            <w:tcW w:w="4072" w:type="dxa"/>
            <w:tcBorders>
              <w:left w:val="single" w:sz="4" w:space="0" w:color="auto"/>
              <w:bottom w:val="single" w:sz="4" w:space="0" w:color="auto"/>
            </w:tcBorders>
            <w:tcMar>
              <w:top w:w="28" w:type="dxa"/>
              <w:left w:w="28" w:type="dxa"/>
              <w:bottom w:w="28" w:type="dxa"/>
              <w:right w:w="28" w:type="dxa"/>
            </w:tcMar>
            <w:vAlign w:val="center"/>
            <w:hideMark/>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Степень развития познавательных, интеллектуальных, творческих способностей ребенка</w:t>
            </w:r>
          </w:p>
        </w:tc>
        <w:tc>
          <w:tcPr>
            <w:tcW w:w="40" w:type="dxa"/>
            <w:tcBorders>
              <w:left w:val="single" w:sz="4" w:space="0" w:color="auto"/>
              <w:bottom w:val="single" w:sz="4" w:space="0" w:color="auto"/>
            </w:tcBorders>
            <w:tcMar>
              <w:top w:w="28" w:type="dxa"/>
              <w:left w:w="28" w:type="dxa"/>
              <w:bottom w:w="28" w:type="dxa"/>
              <w:right w:w="28" w:type="dxa"/>
            </w:tcMar>
            <w:vAlign w:val="center"/>
          </w:tcPr>
          <w:p w:rsidR="00C16ABF" w:rsidRPr="00C16ABF" w:rsidRDefault="00C16ABF" w:rsidP="00076AA2">
            <w:pPr>
              <w:rPr>
                <w:rFonts w:ascii="Times New Roman" w:eastAsia="Andale Sans UI" w:hAnsi="Times New Roman" w:cs="Tahoma"/>
                <w:kern w:val="3"/>
                <w:sz w:val="28"/>
                <w:szCs w:val="28"/>
                <w:lang w:val="de-DE" w:eastAsia="ja-JP" w:bidi="fa-IR"/>
              </w:rPr>
            </w:pPr>
          </w:p>
          <w:p w:rsidR="00C16ABF" w:rsidRPr="00C16ABF" w:rsidRDefault="00C16ABF" w:rsidP="00076AA2">
            <w:pPr>
              <w:rPr>
                <w:rFonts w:ascii="Times New Roman" w:eastAsia="Andale Sans UI" w:hAnsi="Times New Roman" w:cs="Tahoma"/>
                <w:kern w:val="3"/>
                <w:sz w:val="28"/>
                <w:szCs w:val="28"/>
                <w:lang w:val="de-DE" w:eastAsia="ja-JP" w:bidi="fa-IR"/>
              </w:rPr>
            </w:pPr>
          </w:p>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c>
          <w:tcPr>
            <w:tcW w:w="1133" w:type="dxa"/>
            <w:tcBorders>
              <w:bottom w:val="single" w:sz="4" w:space="0" w:color="auto"/>
              <w:right w:val="single" w:sz="4" w:space="0" w:color="auto"/>
            </w:tcBorders>
            <w:tcMar>
              <w:top w:w="28" w:type="dxa"/>
              <w:left w:w="28" w:type="dxa"/>
              <w:bottom w:w="28" w:type="dxa"/>
              <w:right w:w="28" w:type="dxa"/>
            </w:tcMar>
            <w:vAlign w:val="center"/>
            <w:hideMark/>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март</w:t>
            </w:r>
          </w:p>
        </w:tc>
        <w:tc>
          <w:tcPr>
            <w:tcW w:w="2400" w:type="dxa"/>
            <w:tcBorders>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r>
              <w:rPr>
                <w:rFonts w:ascii="Times New Roman" w:eastAsia="Andale Sans UI" w:hAnsi="Times New Roman" w:cs="Tahoma"/>
                <w:kern w:val="3"/>
                <w:sz w:val="28"/>
                <w:szCs w:val="28"/>
                <w:lang w:val="de-DE" w:eastAsia="ja-JP" w:bidi="fa-IR"/>
              </w:rPr>
              <w:t>внутригруп</w:t>
            </w:r>
            <w:r w:rsidRPr="00C16ABF">
              <w:rPr>
                <w:rFonts w:ascii="Times New Roman" w:eastAsia="Andale Sans UI" w:hAnsi="Times New Roman" w:cs="Tahoma"/>
                <w:kern w:val="3"/>
                <w:sz w:val="28"/>
                <w:szCs w:val="28"/>
                <w:lang w:val="de-DE" w:eastAsia="ja-JP" w:bidi="fa-IR"/>
              </w:rPr>
              <w:t>повые соревнования</w:t>
            </w:r>
          </w:p>
        </w:tc>
      </w:tr>
      <w:tr w:rsidR="00C16ABF" w:rsidRPr="00C16ABF" w:rsidTr="00C16ABF">
        <w:trPr>
          <w:trHeight w:val="35"/>
        </w:trPr>
        <w:tc>
          <w:tcPr>
            <w:tcW w:w="1985"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c>
          <w:tcPr>
            <w:tcW w:w="4072" w:type="dxa"/>
            <w:tcBorders>
              <w:top w:val="single" w:sz="4" w:space="0" w:color="auto"/>
              <w:left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c>
          <w:tcPr>
            <w:tcW w:w="40" w:type="dxa"/>
            <w:tcBorders>
              <w:top w:val="single" w:sz="4" w:space="0" w:color="auto"/>
              <w:left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c>
          <w:tcPr>
            <w:tcW w:w="1133" w:type="dxa"/>
            <w:tcBorders>
              <w:top w:val="single" w:sz="4" w:space="0" w:color="auto"/>
              <w:right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c>
          <w:tcPr>
            <w:tcW w:w="2400"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r>
      <w:tr w:rsidR="00C16ABF" w:rsidRPr="00C16ABF" w:rsidTr="00C16ABF">
        <w:trPr>
          <w:trHeight w:val="806"/>
        </w:trPr>
        <w:tc>
          <w:tcPr>
            <w:tcW w:w="1985" w:type="dxa"/>
            <w:tcBorders>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Итоговая</w:t>
            </w:r>
          </w:p>
        </w:tc>
        <w:tc>
          <w:tcPr>
            <w:tcW w:w="4072" w:type="dxa"/>
            <w:tcBorders>
              <w:left w:val="single" w:sz="4" w:space="0" w:color="auto"/>
              <w:bottom w:val="single" w:sz="4" w:space="0" w:color="auto"/>
            </w:tcBorders>
            <w:tcMar>
              <w:top w:w="28" w:type="dxa"/>
              <w:left w:w="28" w:type="dxa"/>
              <w:bottom w:w="28" w:type="dxa"/>
              <w:right w:w="28" w:type="dxa"/>
            </w:tcMar>
            <w:vAlign w:val="center"/>
            <w:hideMark/>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Степень развития знаний и умений в результате освоения программы</w:t>
            </w:r>
          </w:p>
        </w:tc>
        <w:tc>
          <w:tcPr>
            <w:tcW w:w="40" w:type="dxa"/>
            <w:tcBorders>
              <w:left w:val="single" w:sz="4" w:space="0" w:color="auto"/>
              <w:bottom w:val="single" w:sz="4" w:space="0" w:color="auto"/>
            </w:tcBorders>
            <w:tcMar>
              <w:top w:w="28" w:type="dxa"/>
              <w:left w:w="28" w:type="dxa"/>
              <w:bottom w:w="28" w:type="dxa"/>
              <w:right w:w="28" w:type="dxa"/>
            </w:tcMar>
            <w:vAlign w:val="center"/>
          </w:tcPr>
          <w:p w:rsidR="00C16ABF" w:rsidRPr="00C16ABF" w:rsidRDefault="00C16ABF" w:rsidP="00076AA2">
            <w:pPr>
              <w:rPr>
                <w:rFonts w:ascii="Times New Roman" w:eastAsia="Andale Sans UI" w:hAnsi="Times New Roman" w:cs="Tahoma"/>
                <w:kern w:val="3"/>
                <w:sz w:val="28"/>
                <w:szCs w:val="28"/>
                <w:lang w:val="de-DE" w:eastAsia="ja-JP" w:bidi="fa-IR"/>
              </w:rPr>
            </w:pPr>
          </w:p>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c>
          <w:tcPr>
            <w:tcW w:w="1133" w:type="dxa"/>
            <w:tcBorders>
              <w:bottom w:val="single" w:sz="4" w:space="0" w:color="auto"/>
              <w:right w:val="single" w:sz="4" w:space="0" w:color="auto"/>
            </w:tcBorders>
            <w:tcMar>
              <w:top w:w="28" w:type="dxa"/>
              <w:left w:w="28" w:type="dxa"/>
              <w:bottom w:w="28" w:type="dxa"/>
              <w:right w:w="28" w:type="dxa"/>
            </w:tcMar>
            <w:vAlign w:val="center"/>
            <w:hideMark/>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май</w:t>
            </w:r>
          </w:p>
        </w:tc>
        <w:tc>
          <w:tcPr>
            <w:tcW w:w="2400" w:type="dxa"/>
            <w:tcBorders>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шахматный турнир</w:t>
            </w:r>
          </w:p>
        </w:tc>
      </w:tr>
      <w:tr w:rsidR="00C16ABF" w:rsidRPr="00C16ABF" w:rsidTr="00C16ABF">
        <w:trPr>
          <w:trHeight w:val="35"/>
        </w:trPr>
        <w:tc>
          <w:tcPr>
            <w:tcW w:w="1985" w:type="dxa"/>
            <w:tcBorders>
              <w:top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c>
          <w:tcPr>
            <w:tcW w:w="4112" w:type="dxa"/>
            <w:gridSpan w:val="2"/>
            <w:tcBorders>
              <w:top w:val="single" w:sz="4" w:space="0" w:color="auto"/>
              <w:bottom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c>
          <w:tcPr>
            <w:tcW w:w="1133" w:type="dxa"/>
            <w:tcBorders>
              <w:top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c>
          <w:tcPr>
            <w:tcW w:w="2400" w:type="dxa"/>
            <w:tcBorders>
              <w:top w:val="single" w:sz="4" w:space="0" w:color="auto"/>
            </w:tcBorders>
            <w:tcMar>
              <w:top w:w="28" w:type="dxa"/>
              <w:left w:w="28" w:type="dxa"/>
              <w:bottom w:w="28" w:type="dxa"/>
              <w:right w:w="28" w:type="dxa"/>
            </w:tcMar>
            <w:vAlign w:val="center"/>
          </w:tcPr>
          <w:p w:rsidR="00C16ABF" w:rsidRPr="00C16ABF" w:rsidRDefault="00C16ABF" w:rsidP="00076AA2">
            <w:pPr>
              <w:widowControl w:val="0"/>
              <w:suppressLineNumbers/>
              <w:suppressAutoHyphens/>
              <w:autoSpaceDN w:val="0"/>
              <w:spacing w:after="283" w:line="240" w:lineRule="auto"/>
              <w:rPr>
                <w:rFonts w:ascii="Times New Roman" w:eastAsia="Andale Sans UI" w:hAnsi="Times New Roman" w:cs="Tahoma"/>
                <w:kern w:val="3"/>
                <w:sz w:val="28"/>
                <w:szCs w:val="28"/>
                <w:lang w:val="de-DE" w:eastAsia="ja-JP" w:bidi="fa-IR"/>
              </w:rPr>
            </w:pPr>
          </w:p>
        </w:tc>
      </w:tr>
    </w:tbl>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w:t>
      </w:r>
      <w:r w:rsidRPr="00C16ABF">
        <w:rPr>
          <w:rFonts w:ascii="Times New Roman" w:eastAsia="Andale Sans UI" w:hAnsi="Times New Roman" w:cs="Tahoma"/>
          <w:b/>
          <w:kern w:val="3"/>
          <w:sz w:val="28"/>
          <w:szCs w:val="28"/>
          <w:lang w:eastAsia="ja-JP" w:bidi="fa-IR"/>
        </w:rPr>
        <w:t xml:space="preserve">2.5. </w:t>
      </w:r>
      <w:r w:rsidRPr="00C16ABF">
        <w:rPr>
          <w:rFonts w:ascii="Times New Roman" w:eastAsia="Andale Sans UI" w:hAnsi="Times New Roman" w:cs="Tahoma"/>
          <w:b/>
          <w:kern w:val="3"/>
          <w:sz w:val="28"/>
          <w:szCs w:val="28"/>
          <w:lang w:val="de-DE" w:eastAsia="ja-JP" w:bidi="fa-IR"/>
        </w:rPr>
        <w:t> Формы проведения занятий</w:t>
      </w:r>
      <w:r w:rsidRPr="00C16ABF">
        <w:rPr>
          <w:rFonts w:ascii="Times New Roman" w:eastAsia="Andale Sans UI" w:hAnsi="Times New Roman" w:cs="Tahoma"/>
          <w:kern w:val="3"/>
          <w:sz w:val="28"/>
          <w:szCs w:val="28"/>
          <w:lang w:val="de-DE" w:eastAsia="ja-JP" w:bidi="fa-IR"/>
        </w:rPr>
        <w:t>. Занятия проходят в игровой атмосфере. Занятия разделены на две части: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в первой части учащимся преподается теория, они учатся стратегическим и тактическим приемам, построению плана, правильной оценке позиции, пробуют ставить ловушки и избегать их;</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вторая часть занятия посвящена игре, где учащиеся применяют на практике полученные знания путем решения дидактических задач и игр, соревнований, турниров и т.д.</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Все применяемые формы работы с детьми можно систематизировать следующем образом:</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практическая игра;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решение шахматных задач, комбинаций и этюдов;</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дидактические игры и задания, игровые упражнения;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теоретические занятия;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шахматные игры;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шахматные дидактические игрушки;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lastRenderedPageBreak/>
        <w:t>- участие в турнирах и соревнованиях.</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Педагогические технологии: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технологии объяснительно-иллюстративного обучения;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личностно ориентированные технологии обучения;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технологии развивающего обучения;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игровые технологии;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здоровье сберегающие технологии обучения.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При организации учебных занятий используются следующие методы обучения: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По внешним признакам деятельности педагога и учащихся: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Словесный– беседа, лекция, обсуждение, рассказ, анализ.</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Наглядный – показ педагогом вариантов ходов шахматных фигур на демонстрационной доске, просмотр презентации.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Практический – турниры, блиц – турниры, решение комбинаций и шахматных задач, тренинги, анализ решения задач, консультационные партии, сеанс одновременной игры.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По степени активности познавательной деятельности учащихся:</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Объяснительно-иллюстративные - учащиеся воспринимают и усваивают готовую информацию;</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Репродуктивный – учащиеся воспроизводят полученные знания и освоенные способы деятельности, это учебно-тренировочные партии, а также участие учащихся в шахматных турнирах, соревнованиях.</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Исследовательский – овладение учащимися методами научного познания, самостоятельной творческой работы это - самостоятельный анализ шахматных партий гроссмейстеров, мастеров, учебных партий.</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По логичности подхода: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Аналитический – анализ партий и учебных позиций, анализ итогов турниров и конкурсов решения задач.</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По критерию степени самостоятельности и творчества в деятельности обучаемых:</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Частично-поисковый – учащиеся участвуют в коллективном поиске, в процессе решения шахматных задач, разборе учебных партий, консультационные партии.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eastAsia="ja-JP" w:bidi="fa-IR"/>
        </w:rPr>
      </w:pPr>
    </w:p>
    <w:p w:rsidR="00C16ABF" w:rsidRPr="00C16ABF" w:rsidRDefault="00C16ABF" w:rsidP="00C16ABF">
      <w:pPr>
        <w:widowControl w:val="0"/>
        <w:suppressAutoHyphens/>
        <w:autoSpaceDN w:val="0"/>
        <w:spacing w:after="120" w:line="240" w:lineRule="auto"/>
        <w:rPr>
          <w:rFonts w:ascii="Times New Roman" w:eastAsia="Andale Sans UI" w:hAnsi="Times New Roman" w:cs="Tahoma"/>
          <w:b/>
          <w:kern w:val="3"/>
          <w:sz w:val="28"/>
          <w:szCs w:val="28"/>
          <w:lang w:val="de-DE" w:eastAsia="ja-JP" w:bidi="fa-IR"/>
        </w:rPr>
      </w:pPr>
      <w:r w:rsidRPr="00C16ABF">
        <w:rPr>
          <w:rFonts w:ascii="Times New Roman" w:eastAsia="Andale Sans UI" w:hAnsi="Times New Roman" w:cs="Tahoma"/>
          <w:b/>
          <w:kern w:val="3"/>
          <w:sz w:val="28"/>
          <w:szCs w:val="28"/>
          <w:lang w:eastAsia="ja-JP" w:bidi="fa-IR"/>
        </w:rPr>
        <w:t xml:space="preserve">2.6. Список </w:t>
      </w:r>
      <w:r w:rsidRPr="00C16ABF">
        <w:rPr>
          <w:rFonts w:ascii="Times New Roman" w:eastAsia="Andale Sans UI" w:hAnsi="Times New Roman" w:cs="Tahoma"/>
          <w:b/>
          <w:kern w:val="3"/>
          <w:sz w:val="28"/>
          <w:szCs w:val="28"/>
          <w:lang w:val="de-DE" w:eastAsia="ja-JP" w:bidi="fa-IR"/>
        </w:rPr>
        <w:t xml:space="preserve"> литератур</w:t>
      </w:r>
      <w:r w:rsidRPr="00C16ABF">
        <w:rPr>
          <w:rFonts w:ascii="Times New Roman" w:eastAsia="Andale Sans UI" w:hAnsi="Times New Roman" w:cs="Tahoma"/>
          <w:b/>
          <w:kern w:val="3"/>
          <w:sz w:val="28"/>
          <w:szCs w:val="28"/>
          <w:lang w:eastAsia="ja-JP" w:bidi="fa-IR"/>
        </w:rPr>
        <w:t>ы</w:t>
      </w:r>
      <w:r w:rsidRPr="00C16ABF">
        <w:rPr>
          <w:rFonts w:ascii="Times New Roman" w:eastAsia="Andale Sans UI" w:hAnsi="Times New Roman" w:cs="Tahoma"/>
          <w:b/>
          <w:kern w:val="3"/>
          <w:sz w:val="28"/>
          <w:szCs w:val="28"/>
          <w:lang w:val="de-DE" w:eastAsia="ja-JP" w:bidi="fa-IR"/>
        </w:rPr>
        <w:t>:</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xml:space="preserve">1.Барский </w:t>
      </w:r>
      <w:proofErr w:type="gramStart"/>
      <w:r w:rsidRPr="00C16ABF">
        <w:rPr>
          <w:rFonts w:ascii="Times New Roman" w:eastAsia="Andale Sans UI" w:hAnsi="Times New Roman" w:cs="Tahoma"/>
          <w:kern w:val="3"/>
          <w:sz w:val="28"/>
          <w:szCs w:val="28"/>
          <w:lang w:val="de-DE" w:eastAsia="ja-JP" w:bidi="fa-IR"/>
        </w:rPr>
        <w:t>В.,</w:t>
      </w:r>
      <w:proofErr w:type="gramEnd"/>
      <w:r w:rsidRPr="00C16ABF">
        <w:rPr>
          <w:rFonts w:ascii="Times New Roman" w:eastAsia="Andale Sans UI" w:hAnsi="Times New Roman" w:cs="Tahoma"/>
          <w:kern w:val="3"/>
          <w:sz w:val="28"/>
          <w:szCs w:val="28"/>
          <w:lang w:val="de-DE" w:eastAsia="ja-JP" w:bidi="fa-IR"/>
        </w:rPr>
        <w:t xml:space="preserve"> Ланда К. Кубок мира//Шахматное обозрение 64. – 2011. - №10.</w:t>
      </w:r>
    </w:p>
    <w:p w:rsidR="00C16ABF" w:rsidRPr="00C16ABF" w:rsidRDefault="00C16ABF" w:rsidP="00C16ABF">
      <w:pPr>
        <w:widowControl w:val="0"/>
        <w:numPr>
          <w:ilvl w:val="0"/>
          <w:numId w:val="1"/>
        </w:numPr>
        <w:suppressAutoHyphens/>
        <w:autoSpaceDN w:val="0"/>
        <w:spacing w:after="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lastRenderedPageBreak/>
        <w:t>Калиниченко Н. «Практикум по шахматной тактике», Питер, 2014.</w:t>
      </w:r>
    </w:p>
    <w:p w:rsidR="00C16ABF" w:rsidRPr="00C16ABF" w:rsidRDefault="00C16ABF" w:rsidP="00C16ABF">
      <w:pPr>
        <w:widowControl w:val="0"/>
        <w:numPr>
          <w:ilvl w:val="0"/>
          <w:numId w:val="1"/>
        </w:numPr>
        <w:suppressAutoHyphens/>
        <w:autoSpaceDN w:val="0"/>
        <w:spacing w:after="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Пожарский В. «Шахматный учебник», Москва, «Феникс»,2014.</w:t>
      </w:r>
    </w:p>
    <w:p w:rsidR="00C16ABF" w:rsidRPr="00C16ABF" w:rsidRDefault="00C16ABF" w:rsidP="00C16ABF">
      <w:pPr>
        <w:widowControl w:val="0"/>
        <w:numPr>
          <w:ilvl w:val="0"/>
          <w:numId w:val="1"/>
        </w:numPr>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Трофимова А. «Учебник юного шахматиста», Москва, «Фкникс», 2014.</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Дополнительная литература:</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1. И.Г. Сухин «Шахматы в школе»; С.Б. Губницкий «Полный курс шахмат»;</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2. Б.С. Гершунский «Шахматы в школе» «Педагогика» 1991г.</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3. А.Гипслис «Избранные партии»,</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4.  Э Гуффельд «Искусство староиндийской защиты».</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5. В.В. Князева «Азбука шахматиста» Ташкент 1991г.</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xml:space="preserve">6.  Костров В, Рожков П.  Шахматный </w:t>
      </w:r>
      <w:proofErr w:type="gramStart"/>
      <w:r w:rsidRPr="00C16ABF">
        <w:rPr>
          <w:rFonts w:ascii="Times New Roman" w:eastAsia="Andale Sans UI" w:hAnsi="Times New Roman" w:cs="Tahoma"/>
          <w:kern w:val="3"/>
          <w:sz w:val="28"/>
          <w:szCs w:val="28"/>
          <w:lang w:val="de-DE" w:eastAsia="ja-JP" w:bidi="fa-IR"/>
        </w:rPr>
        <w:t>решебник .</w:t>
      </w:r>
      <w:proofErr w:type="gramEnd"/>
      <w:r w:rsidRPr="00C16ABF">
        <w:rPr>
          <w:rFonts w:ascii="Times New Roman" w:eastAsia="Andale Sans UI" w:hAnsi="Times New Roman" w:cs="Tahoma"/>
          <w:kern w:val="3"/>
          <w:sz w:val="28"/>
          <w:szCs w:val="28"/>
          <w:lang w:val="de-DE" w:eastAsia="ja-JP" w:bidi="fa-IR"/>
        </w:rPr>
        <w:t xml:space="preserve"> 1 год. </w:t>
      </w:r>
      <w:proofErr w:type="gramStart"/>
      <w:r w:rsidRPr="00C16ABF">
        <w:rPr>
          <w:rFonts w:ascii="Times New Roman" w:eastAsia="Andale Sans UI" w:hAnsi="Times New Roman" w:cs="Tahoma"/>
          <w:kern w:val="3"/>
          <w:sz w:val="28"/>
          <w:szCs w:val="28"/>
          <w:lang w:val="de-DE" w:eastAsia="ja-JP" w:bidi="fa-IR"/>
        </w:rPr>
        <w:t>СПб.:</w:t>
      </w:r>
      <w:proofErr w:type="gramEnd"/>
      <w:r w:rsidRPr="00C16ABF">
        <w:rPr>
          <w:rFonts w:ascii="Times New Roman" w:eastAsia="Andale Sans UI" w:hAnsi="Times New Roman" w:cs="Tahoma"/>
          <w:kern w:val="3"/>
          <w:sz w:val="28"/>
          <w:szCs w:val="28"/>
          <w:lang w:val="de-DE" w:eastAsia="ja-JP" w:bidi="fa-IR"/>
        </w:rPr>
        <w:t xml:space="preserve"> 2006. 92 с.</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xml:space="preserve">7.  Костров В, Рожков П.  Шахматный </w:t>
      </w:r>
      <w:proofErr w:type="gramStart"/>
      <w:r w:rsidRPr="00C16ABF">
        <w:rPr>
          <w:rFonts w:ascii="Times New Roman" w:eastAsia="Andale Sans UI" w:hAnsi="Times New Roman" w:cs="Tahoma"/>
          <w:kern w:val="3"/>
          <w:sz w:val="28"/>
          <w:szCs w:val="28"/>
          <w:lang w:val="de-DE" w:eastAsia="ja-JP" w:bidi="fa-IR"/>
        </w:rPr>
        <w:t>решебник .</w:t>
      </w:r>
      <w:proofErr w:type="gramEnd"/>
      <w:r w:rsidRPr="00C16ABF">
        <w:rPr>
          <w:rFonts w:ascii="Times New Roman" w:eastAsia="Andale Sans UI" w:hAnsi="Times New Roman" w:cs="Tahoma"/>
          <w:kern w:val="3"/>
          <w:sz w:val="28"/>
          <w:szCs w:val="28"/>
          <w:lang w:val="de-DE" w:eastAsia="ja-JP" w:bidi="fa-IR"/>
        </w:rPr>
        <w:t xml:space="preserve"> 2 год. СПб. 2006. 93 с.</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xml:space="preserve">8.  Костров В, Рожков П.  Шахматный </w:t>
      </w:r>
      <w:proofErr w:type="gramStart"/>
      <w:r w:rsidRPr="00C16ABF">
        <w:rPr>
          <w:rFonts w:ascii="Times New Roman" w:eastAsia="Andale Sans UI" w:hAnsi="Times New Roman" w:cs="Tahoma"/>
          <w:kern w:val="3"/>
          <w:sz w:val="28"/>
          <w:szCs w:val="28"/>
          <w:lang w:val="de-DE" w:eastAsia="ja-JP" w:bidi="fa-IR"/>
        </w:rPr>
        <w:t>решебник .</w:t>
      </w:r>
      <w:proofErr w:type="gramEnd"/>
      <w:r w:rsidRPr="00C16ABF">
        <w:rPr>
          <w:rFonts w:ascii="Times New Roman" w:eastAsia="Andale Sans UI" w:hAnsi="Times New Roman" w:cs="Tahoma"/>
          <w:kern w:val="3"/>
          <w:sz w:val="28"/>
          <w:szCs w:val="28"/>
          <w:lang w:val="de-DE" w:eastAsia="ja-JP" w:bidi="fa-IR"/>
        </w:rPr>
        <w:t xml:space="preserve"> 3 год. СПб. 2006. 124 с.</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9. В. Пожарский «Шахматный учебник» изд. «Феникс»2001г.</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xml:space="preserve">10. Яковлев Н. Шахматный </w:t>
      </w:r>
      <w:proofErr w:type="gramStart"/>
      <w:r w:rsidRPr="00C16ABF">
        <w:rPr>
          <w:rFonts w:ascii="Times New Roman" w:eastAsia="Andale Sans UI" w:hAnsi="Times New Roman" w:cs="Tahoma"/>
          <w:kern w:val="3"/>
          <w:sz w:val="28"/>
          <w:szCs w:val="28"/>
          <w:lang w:val="de-DE" w:eastAsia="ja-JP" w:bidi="fa-IR"/>
        </w:rPr>
        <w:t>решебник .</w:t>
      </w:r>
      <w:proofErr w:type="gramEnd"/>
      <w:r w:rsidRPr="00C16ABF">
        <w:rPr>
          <w:rFonts w:ascii="Times New Roman" w:eastAsia="Andale Sans UI" w:hAnsi="Times New Roman" w:cs="Tahoma"/>
          <w:kern w:val="3"/>
          <w:sz w:val="28"/>
          <w:szCs w:val="28"/>
          <w:lang w:val="de-DE" w:eastAsia="ja-JP" w:bidi="fa-IR"/>
        </w:rPr>
        <w:t xml:space="preserve"> Найди лучший ход. С-Пб.: Физкультура и спорт, 2011. – 95с.</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Б) Для детей и родителей:</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xml:space="preserve">1. Зак </w:t>
      </w:r>
      <w:proofErr w:type="gramStart"/>
      <w:r w:rsidRPr="00C16ABF">
        <w:rPr>
          <w:rFonts w:ascii="Times New Roman" w:eastAsia="Andale Sans UI" w:hAnsi="Times New Roman" w:cs="Tahoma"/>
          <w:kern w:val="3"/>
          <w:sz w:val="28"/>
          <w:szCs w:val="28"/>
          <w:lang w:val="de-DE" w:eastAsia="ja-JP" w:bidi="fa-IR"/>
        </w:rPr>
        <w:t>В.,</w:t>
      </w:r>
      <w:proofErr w:type="gramEnd"/>
      <w:r w:rsidRPr="00C16ABF">
        <w:rPr>
          <w:rFonts w:ascii="Times New Roman" w:eastAsia="Andale Sans UI" w:hAnsi="Times New Roman" w:cs="Tahoma"/>
          <w:kern w:val="3"/>
          <w:sz w:val="28"/>
          <w:szCs w:val="28"/>
          <w:lang w:val="de-DE" w:eastAsia="ja-JP" w:bidi="fa-IR"/>
        </w:rPr>
        <w:t xml:space="preserve"> Длуголенский Я. «Я играю в шахматы». – Л.: Детская литература, 1985.</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2. Князева В. «Уроки шахмат». – Ташкент: Укитувчи, 1992.;  Бондаревский И. «Комбинации в миттельшпиле». – М.: ФиС, 1965;  Авербах Ю. «Что нужно знать об эндшпиле»</w:t>
      </w:r>
      <w:proofErr w:type="gramStart"/>
      <w:r w:rsidRPr="00C16ABF">
        <w:rPr>
          <w:rFonts w:ascii="Times New Roman" w:eastAsia="Andale Sans UI" w:hAnsi="Times New Roman" w:cs="Tahoma"/>
          <w:kern w:val="3"/>
          <w:sz w:val="28"/>
          <w:szCs w:val="28"/>
          <w:lang w:val="de-DE" w:eastAsia="ja-JP" w:bidi="fa-IR"/>
        </w:rPr>
        <w:t>.—</w:t>
      </w:r>
      <w:proofErr w:type="gramEnd"/>
      <w:r w:rsidRPr="00C16ABF">
        <w:rPr>
          <w:rFonts w:ascii="Times New Roman" w:eastAsia="Andale Sans UI" w:hAnsi="Times New Roman" w:cs="Tahoma"/>
          <w:kern w:val="3"/>
          <w:sz w:val="28"/>
          <w:szCs w:val="28"/>
          <w:lang w:val="de-DE" w:eastAsia="ja-JP" w:bidi="fa-IR"/>
        </w:rPr>
        <w:t xml:space="preserve"> М.: ФиС, 1979;  Суэтин И. «Как играть дебют».— М.: ФиС, 1981.</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Интернет ресурсы:</w:t>
      </w:r>
    </w:p>
    <w:p w:rsidR="00C16ABF" w:rsidRPr="00C16ABF" w:rsidRDefault="00C16ABF" w:rsidP="00C16ABF">
      <w:pPr>
        <w:widowControl w:val="0"/>
        <w:numPr>
          <w:ilvl w:val="0"/>
          <w:numId w:val="2"/>
        </w:numPr>
        <w:suppressAutoHyphens/>
        <w:autoSpaceDN w:val="0"/>
        <w:spacing w:after="120" w:line="240" w:lineRule="auto"/>
        <w:rPr>
          <w:rFonts w:ascii="Times New Roman" w:eastAsia="Andale Sans UI" w:hAnsi="Times New Roman" w:cs="Tahoma"/>
          <w:kern w:val="3"/>
          <w:sz w:val="28"/>
          <w:szCs w:val="28"/>
          <w:lang w:val="de-DE" w:eastAsia="ja-JP" w:bidi="fa-IR"/>
        </w:rPr>
      </w:pPr>
      <w:r w:rsidRPr="00C16ABF">
        <w:rPr>
          <w:rFonts w:ascii="Times New Roman" w:eastAsia="Andale Sans UI" w:hAnsi="Times New Roman" w:cs="Tahoma"/>
          <w:kern w:val="3"/>
          <w:sz w:val="28"/>
          <w:szCs w:val="28"/>
          <w:lang w:val="de-DE" w:eastAsia="ja-JP" w:bidi="fa-IR"/>
        </w:rPr>
        <w:t> </w:t>
      </w:r>
      <w:hyperlink r:id="rId6" w:history="1">
        <w:r w:rsidRPr="00C16ABF">
          <w:rPr>
            <w:rFonts w:ascii="Times New Roman" w:eastAsia="Andale Sans UI" w:hAnsi="Times New Roman" w:cs="Tahoma"/>
            <w:kern w:val="3"/>
            <w:sz w:val="28"/>
            <w:szCs w:val="28"/>
            <w:lang w:val="de-DE" w:eastAsia="ja-JP" w:bidi="fa-IR"/>
          </w:rPr>
          <w:t>www.za</w:t>
        </w:r>
      </w:hyperlink>
      <w:r w:rsidRPr="00C16ABF">
        <w:rPr>
          <w:rFonts w:ascii="Times New Roman" w:eastAsia="Andale Sans UI" w:hAnsi="Times New Roman" w:cs="Tahoma"/>
          <w:kern w:val="3"/>
          <w:sz w:val="28"/>
          <w:szCs w:val="28"/>
          <w:lang w:val="de-DE" w:eastAsia="ja-JP" w:bidi="fa-IR"/>
        </w:rPr>
        <w:t> –paptoi.ru, festival.1september.ru,  mamapapa –avh.ru.</w:t>
      </w: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de-DE" w:eastAsia="ja-JP" w:bidi="fa-IR"/>
        </w:rPr>
      </w:pP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en-US" w:eastAsia="ja-JP" w:bidi="fa-IR"/>
        </w:rPr>
      </w:pP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en-US" w:eastAsia="ja-JP" w:bidi="fa-IR"/>
        </w:rPr>
      </w:pP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en-US" w:eastAsia="ja-JP" w:bidi="fa-IR"/>
        </w:rPr>
      </w:pP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en-US" w:eastAsia="ja-JP" w:bidi="fa-IR"/>
        </w:rPr>
      </w:pPr>
    </w:p>
    <w:p w:rsidR="00C16ABF" w:rsidRPr="00C16ABF" w:rsidRDefault="00C16ABF" w:rsidP="00C16ABF">
      <w:pPr>
        <w:widowControl w:val="0"/>
        <w:suppressAutoHyphens/>
        <w:autoSpaceDN w:val="0"/>
        <w:spacing w:after="120" w:line="240" w:lineRule="auto"/>
        <w:rPr>
          <w:rFonts w:ascii="Times New Roman" w:eastAsia="Andale Sans UI" w:hAnsi="Times New Roman" w:cs="Tahoma"/>
          <w:kern w:val="3"/>
          <w:sz w:val="28"/>
          <w:szCs w:val="28"/>
          <w:lang w:val="en-US" w:eastAsia="ja-JP" w:bidi="fa-IR"/>
        </w:rPr>
      </w:pPr>
    </w:p>
    <w:sectPr w:rsidR="00C16ABF" w:rsidRPr="00C16ABF" w:rsidSect="00AE2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3C4F"/>
    <w:multiLevelType w:val="multilevel"/>
    <w:tmpl w:val="B5D09F8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398F6102"/>
    <w:multiLevelType w:val="multilevel"/>
    <w:tmpl w:val="BCAA7AB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D51B1C"/>
    <w:rsid w:val="003D04F5"/>
    <w:rsid w:val="009F3F17"/>
    <w:rsid w:val="00AE28DE"/>
    <w:rsid w:val="00C166DF"/>
    <w:rsid w:val="00C16ABF"/>
    <w:rsid w:val="00C21AEC"/>
    <w:rsid w:val="00CF2889"/>
    <w:rsid w:val="00D51B1C"/>
    <w:rsid w:val="00EF0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A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1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za&amp;sa=D&amp;ust=153880960338500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4324</Words>
  <Characters>24650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Галина</cp:lastModifiedBy>
  <cp:revision>7</cp:revision>
  <dcterms:created xsi:type="dcterms:W3CDTF">2021-12-25T03:34:00Z</dcterms:created>
  <dcterms:modified xsi:type="dcterms:W3CDTF">2022-06-23T05:51:00Z</dcterms:modified>
</cp:coreProperties>
</file>